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 w:rsidRPr="00406B6D">
        <w:rPr>
          <w:b/>
          <w:bCs/>
          <w:sz w:val="24"/>
          <w:szCs w:val="28"/>
        </w:rPr>
        <w:t>Методическая документация в строительстве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  <w:lang w:val="en-US"/>
        </w:rPr>
      </w:pPr>
      <w:r w:rsidRPr="00406B6D">
        <w:rPr>
          <w:b/>
          <w:bCs/>
          <w:sz w:val="24"/>
          <w:szCs w:val="22"/>
        </w:rPr>
        <w:t>ЗАО «ЦНИИОМТП»</w:t>
      </w:r>
    </w:p>
    <w:p w:rsidR="0028208E" w:rsidRPr="00406B6D" w:rsidRDefault="0028208E">
      <w:pPr>
        <w:shd w:val="clear" w:color="auto" w:fill="FFFFFF"/>
        <w:spacing w:before="120" w:after="120"/>
        <w:jc w:val="center"/>
        <w:rPr>
          <w:b/>
          <w:bCs/>
          <w:sz w:val="24"/>
          <w:lang w:val="en-US"/>
        </w:rPr>
      </w:pPr>
    </w:p>
    <w:p w:rsidR="00E167A9" w:rsidRPr="00406B6D" w:rsidRDefault="008A7223">
      <w:pPr>
        <w:shd w:val="clear" w:color="auto" w:fill="FFFFFF"/>
        <w:spacing w:before="120" w:after="120"/>
        <w:jc w:val="center"/>
        <w:rPr>
          <w:b/>
          <w:bCs/>
          <w:sz w:val="32"/>
        </w:rPr>
      </w:pPr>
      <w:r w:rsidRPr="00406B6D">
        <w:rPr>
          <w:b/>
          <w:bCs/>
          <w:sz w:val="32"/>
          <w:szCs w:val="34"/>
        </w:rPr>
        <w:t>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8"/>
          <w:szCs w:val="34"/>
        </w:rPr>
      </w:pP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48"/>
          <w:szCs w:val="34"/>
        </w:rPr>
      </w:pPr>
      <w:r w:rsidRPr="00406B6D">
        <w:rPr>
          <w:b/>
          <w:bCs/>
          <w:sz w:val="48"/>
          <w:szCs w:val="34"/>
        </w:rPr>
        <w:t>МДС 12-46.2008</w:t>
      </w:r>
    </w:p>
    <w:p w:rsidR="00E167A9" w:rsidRPr="00406B6D" w:rsidRDefault="00E167A9" w:rsidP="00E167A9">
      <w:pPr>
        <w:jc w:val="center"/>
        <w:rPr>
          <w:b/>
          <w:lang w:val="en-US"/>
        </w:rPr>
      </w:pPr>
      <w:bookmarkStart w:id="0" w:name="_Toc222036367"/>
    </w:p>
    <w:p w:rsidR="00E167A9" w:rsidRPr="00406B6D" w:rsidRDefault="00E167A9" w:rsidP="00E167A9">
      <w:pPr>
        <w:jc w:val="center"/>
        <w:rPr>
          <w:b/>
          <w:bCs/>
          <w:sz w:val="24"/>
          <w:szCs w:val="22"/>
        </w:rPr>
      </w:pPr>
      <w:r w:rsidRPr="00406B6D">
        <w:rPr>
          <w:b/>
        </w:rPr>
        <w:t>Москва</w:t>
      </w:r>
      <w:bookmarkEnd w:id="0"/>
    </w:p>
    <w:p w:rsidR="00E167A9" w:rsidRPr="00406B6D" w:rsidRDefault="00E167A9">
      <w:pPr>
        <w:shd w:val="clear" w:color="auto" w:fill="FFFFFF"/>
        <w:jc w:val="center"/>
        <w:rPr>
          <w:b/>
          <w:bCs/>
          <w:sz w:val="24"/>
          <w:szCs w:val="22"/>
        </w:rPr>
      </w:pPr>
      <w:r w:rsidRPr="00406B6D">
        <w:rPr>
          <w:b/>
          <w:bCs/>
          <w:sz w:val="24"/>
          <w:szCs w:val="22"/>
        </w:rPr>
        <w:t>2009</w:t>
      </w:r>
    </w:p>
    <w:p w:rsidR="00E167A9" w:rsidRPr="00406B6D" w:rsidRDefault="00E167A9">
      <w:pPr>
        <w:shd w:val="clear" w:color="auto" w:fill="FFFFFF"/>
        <w:jc w:val="center"/>
        <w:rPr>
          <w:b/>
          <w:bCs/>
          <w:sz w:val="24"/>
        </w:rPr>
      </w:pPr>
    </w:p>
    <w:p w:rsidR="00E167A9" w:rsidRPr="00406B6D" w:rsidRDefault="00E167A9">
      <w:pPr>
        <w:pStyle w:val="a8"/>
        <w:rPr>
          <w:szCs w:val="20"/>
        </w:rPr>
      </w:pPr>
      <w:r w:rsidRPr="00406B6D">
        <w:t>В методическом документе содержатся положения, методика и рекомендации по составлению проекта организации строительства, проекта организации работ по сносу (демонтажу) и проекта производства работ для объектов капитального строительства производственного и непроизводственного назначения, за исключением линейных объектов.</w:t>
      </w:r>
    </w:p>
    <w:p w:rsidR="00E167A9" w:rsidRPr="00406B6D" w:rsidRDefault="00E167A9">
      <w:pPr>
        <w:pStyle w:val="a8"/>
        <w:rPr>
          <w:szCs w:val="20"/>
        </w:rPr>
      </w:pPr>
      <w:r w:rsidRPr="00406B6D">
        <w:t>Документ разработан в дополнение и развитие СНиП 12-01-2004 «Организация строительства».</w:t>
      </w:r>
    </w:p>
    <w:p w:rsidR="00E167A9" w:rsidRPr="00406B6D" w:rsidRDefault="00E167A9">
      <w:pPr>
        <w:pStyle w:val="a8"/>
        <w:rPr>
          <w:szCs w:val="20"/>
        </w:rPr>
      </w:pPr>
      <w:r w:rsidRPr="00406B6D">
        <w:t>Документ разработан сотрудниками ЗАО «ЦНИИОМТП» (кандидаты техн. наук В.П. Володин, Ю.А. Корытов).</w:t>
      </w:r>
    </w:p>
    <w:p w:rsidR="00E167A9" w:rsidRPr="00406B6D" w:rsidRDefault="00E167A9">
      <w:pPr>
        <w:pStyle w:val="a8"/>
      </w:pPr>
      <w:r w:rsidRPr="00406B6D">
        <w:t>МДС предназначен для проектных и строительно-монтажных организаций, разрабатывающих проекты организации строительства и проекты производства работ.</w:t>
      </w:r>
    </w:p>
    <w:p w:rsidR="00E167A9" w:rsidRPr="00406B6D" w:rsidRDefault="00E167A9">
      <w:pPr>
        <w:pStyle w:val="a8"/>
        <w:spacing w:after="120"/>
        <w:ind w:firstLine="0"/>
        <w:jc w:val="center"/>
        <w:rPr>
          <w:b/>
          <w:bCs/>
          <w:caps/>
          <w:lang w:val="en-US"/>
        </w:rPr>
      </w:pPr>
    </w:p>
    <w:p w:rsidR="00E167A9" w:rsidRPr="00406B6D" w:rsidRDefault="00E167A9">
      <w:pPr>
        <w:pStyle w:val="a8"/>
        <w:spacing w:after="120"/>
        <w:ind w:firstLine="0"/>
        <w:jc w:val="center"/>
        <w:rPr>
          <w:b/>
          <w:bCs/>
          <w:caps/>
        </w:rPr>
      </w:pPr>
      <w:r w:rsidRPr="00406B6D">
        <w:rPr>
          <w:b/>
          <w:bCs/>
          <w:caps/>
        </w:rPr>
        <w:t>Содержание</w:t>
      </w:r>
    </w:p>
    <w:tbl>
      <w:tblPr>
        <w:tblW w:w="0" w:type="auto"/>
        <w:jc w:val="center"/>
        <w:tblLook w:val="0000"/>
      </w:tblPr>
      <w:tblGrid>
        <w:gridCol w:w="9573"/>
      </w:tblGrid>
      <w:tr w:rsidR="00E167A9" w:rsidRPr="00406B6D">
        <w:trPr>
          <w:jc w:val="center"/>
        </w:trPr>
        <w:tc>
          <w:tcPr>
            <w:tcW w:w="9857" w:type="dxa"/>
          </w:tcPr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ВВЕДЕНИЕ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1. ОБЛАСТЬ ПРИМЕНЕНИЯ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3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2. НОРМАТИВНЫЕ И МЕТОДИЧЕСКИЕ ДОКУМЕНТЫ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3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3. ОБЩИЕ ПОЛОЖЕНИЯ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4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4. ТРЕБОВАНИЯ К СОДЕРЖАНИЮ И ОФОРМЛЕНИЮ ПРОЕКТА ОРГАНИЗАЦИИ СТРОИТЕЛЬСТВА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6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5. ТРЕБОВАНИЯ К СОДЕРЖАНИЮ И ОФОРМЛЕНИЮ ПРОЕКТА ОРГАНИЗАЦИИ РАБОТ ПО СНОСУ ИЛИ ДЕМОНТАЖУ ОБЪЕКТА КАПИТАЛЬНОГО СТРОИТЕЛЬСТВА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14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6. ТРЕБОВАНИЯ К СОДЕРЖАНИЮ И ОФОРМЛЕНИЮ ПРОЕКТА ПРОИЗВОДСТВА РАБОТ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18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ПРИЛОЖЕНИЕ 1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21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СОДЕРЖАНИЕ ПРОЕКТА ОРГАНИЗАЦИИ СТРОИТЕЛЬСТВА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21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Содержание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21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ПРИЛОЖЕНИЕ 2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22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СОДЕРЖАНИЕ ПРОЕКТА ОРГАНИЗАЦИИ РАБОТ ПО СНОСУ ИЛИ ДЕМОНТАЖУ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22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ПРИЛОЖЕНИЕ 3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23</w:t>
            </w:r>
          </w:p>
          <w:p w:rsidR="00E167A9" w:rsidRPr="00406B6D" w:rsidRDefault="00E167A9">
            <w:pPr>
              <w:pStyle w:val="20"/>
              <w:tabs>
                <w:tab w:val="right" w:leader="dot" w:pos="9347"/>
              </w:tabs>
              <w:rPr>
                <w:noProof/>
                <w:sz w:val="24"/>
                <w:szCs w:val="24"/>
              </w:rPr>
            </w:pPr>
            <w:r w:rsidRPr="00406B6D">
              <w:rPr>
                <w:rStyle w:val="a5"/>
                <w:noProof/>
                <w:color w:val="auto"/>
              </w:rPr>
              <w:t>СОДЕРЖАНИЕ ПРОЕКТА ПРОИЗВОДСТВА РАБОТ</w:t>
            </w:r>
            <w:r w:rsidRPr="00406B6D">
              <w:rPr>
                <w:noProof/>
                <w:webHidden/>
              </w:rPr>
              <w:tab/>
            </w:r>
            <w:r w:rsidR="0028208E" w:rsidRPr="00406B6D">
              <w:rPr>
                <w:noProof/>
                <w:webHidden/>
              </w:rPr>
              <w:t>23</w:t>
            </w:r>
          </w:p>
          <w:p w:rsidR="00E167A9" w:rsidRPr="00406B6D" w:rsidRDefault="00E167A9">
            <w:pPr>
              <w:pStyle w:val="a8"/>
              <w:shd w:val="clear" w:color="auto" w:fill="auto"/>
              <w:spacing w:before="0"/>
              <w:ind w:firstLine="0"/>
              <w:jc w:val="center"/>
              <w:rPr>
                <w:szCs w:val="20"/>
              </w:rPr>
            </w:pPr>
          </w:p>
        </w:tc>
      </w:tr>
    </w:tbl>
    <w:p w:rsidR="00E167A9" w:rsidRPr="00406B6D" w:rsidRDefault="00E167A9">
      <w:pPr>
        <w:pStyle w:val="2"/>
      </w:pPr>
    </w:p>
    <w:p w:rsidR="00E167A9" w:rsidRPr="00406B6D" w:rsidRDefault="00E167A9">
      <w:pPr>
        <w:pStyle w:val="2"/>
      </w:pPr>
      <w:r w:rsidRPr="00406B6D">
        <w:br w:type="page"/>
      </w:r>
      <w:bookmarkStart w:id="1" w:name="_Toc226970634"/>
      <w:r w:rsidRPr="00406B6D">
        <w:lastRenderedPageBreak/>
        <w:t>ВВЕДЕНИЕ</w:t>
      </w:r>
      <w:bookmarkEnd w:id="1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Проект организации строительства и проект производства работ являются основными организационно-технологическими документами при строительстве объектов капитального строительства производственного и непроизводственного назначения.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Эти документы содержат мероприятия по наиболее эффективной организации строительства с использованием современных средств техники и информации. В эти документы включаются наиболее прогрессивные технологии строительного производства с применением высокопроизводительных и мобильных средств механизации, способствующие улучшению качества, сокращению сроков и себестоимости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Проект организации строительства и проект производства работ обеспечивают высококачественное и в заданные сроки безопасное выполнение работ, поскольку содержат мероприятия по выполнению требований технических регламентов в строительстве.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Основные требования, предъявляемые к проекту организации работ по сносу (демонтажу) объектов капитального строительства, - обеспечение безопасности работ, охрана окружающей среды и утилизация отходов.</w:t>
      </w:r>
    </w:p>
    <w:p w:rsidR="00E167A9" w:rsidRPr="00406B6D" w:rsidRDefault="00E167A9">
      <w:pPr>
        <w:pStyle w:val="a8"/>
        <w:spacing w:before="0"/>
        <w:rPr>
          <w:szCs w:val="20"/>
        </w:rPr>
      </w:pPr>
      <w:r w:rsidRPr="00406B6D">
        <w:t>Проекты разрабатывают, как правило, проектные или проектно-технологические организации. Располагая квалифицированными инженерными кадрами, строительная организация может своими силами разрабатывать проекты производства работ. Настоящие Методические рекомендации предназначены для того, чтобы оказать проектной, проектно-технологической и строительной организациям помощь в составлении и оформлении проектов организации строительства, проектов организации работ при сносе (демонтаже) объектов и проектов производства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Настоящий методический документ содержит требования к проектам, к составу и содержанию их разделов, а также рекомендации по изложению и оформлению.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В документе приведены выдержки из постановления Правительства Российской Федерации от 16.02.2008 г. № 87 «О составе разделов проектной документации и требованиях к их содержанию», использованы нормативные и законодательные акты Российской Федерации в области строительства. В документе учтены результаты работ и опыт ЦНИИОМТП и других проектно-технологических институтов в строительстве.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4"/>
        </w:rPr>
      </w:pPr>
      <w:r w:rsidRPr="00406B6D">
        <w:rPr>
          <w:b/>
          <w:bCs/>
          <w:sz w:val="24"/>
          <w:szCs w:val="22"/>
        </w:rPr>
        <w:br w:type="page"/>
      </w:r>
      <w:r w:rsidRPr="00406B6D">
        <w:rPr>
          <w:b/>
          <w:bCs/>
          <w:sz w:val="24"/>
          <w:szCs w:val="22"/>
        </w:rPr>
        <w:lastRenderedPageBreak/>
        <w:t>МЕТОДИЧЕСКАЯ ДОКУМЕНТАЦИЯ В СТРОИТЕЛЬСТВЕ</w:t>
      </w:r>
    </w:p>
    <w:p w:rsidR="00E167A9" w:rsidRPr="00406B6D" w:rsidRDefault="00E167A9">
      <w:pPr>
        <w:pStyle w:val="a7"/>
        <w:pBdr>
          <w:top w:val="single" w:sz="4" w:space="1" w:color="auto"/>
          <w:bottom w:val="single" w:sz="4" w:space="1" w:color="auto"/>
        </w:pBdr>
        <w:spacing w:before="120" w:after="120"/>
        <w:jc w:val="center"/>
        <w:rPr>
          <w:b/>
          <w:bCs/>
          <w:szCs w:val="20"/>
        </w:rPr>
      </w:pPr>
      <w:r w:rsidRPr="00406B6D">
        <w:rPr>
          <w:b/>
          <w:bCs/>
        </w:rPr>
        <w:t>МЕТОДИЧЕСКИЕ РЕКОМЕНДАЦИИ ПО РАЗРАБОТКЕ</w:t>
      </w:r>
      <w:r w:rsidRPr="00406B6D">
        <w:rPr>
          <w:b/>
          <w:bCs/>
        </w:rPr>
        <w:br/>
        <w:t>И ОФОРМЛЕНИЮ ПРОЕКТА ОРГАНИЗАЦИИ СТРОИТЕЛЬСТВА,</w:t>
      </w:r>
      <w:r w:rsidRPr="00406B6D">
        <w:rPr>
          <w:b/>
          <w:bCs/>
        </w:rPr>
        <w:br/>
        <w:t>ПРОЕКТА ОРГАНИЗАЦИИ РАБОТ</w:t>
      </w:r>
      <w:r w:rsidRPr="00406B6D">
        <w:rPr>
          <w:b/>
          <w:bCs/>
        </w:rPr>
        <w:br/>
        <w:t>ПО СНОСУ (ДЕМОНТАЖУ), ПРОЕКТА ПРОИЗВОДСТВА РАБОТ</w:t>
      </w:r>
    </w:p>
    <w:p w:rsidR="00E167A9" w:rsidRPr="00406B6D" w:rsidRDefault="00E167A9">
      <w:pPr>
        <w:pStyle w:val="2"/>
        <w:rPr>
          <w:szCs w:val="20"/>
        </w:rPr>
      </w:pPr>
      <w:bookmarkStart w:id="2" w:name="_Toc226970635"/>
      <w:r w:rsidRPr="00406B6D">
        <w:t>1. ОБЛАСТЬ ПРИМЕНЕНИЯ</w:t>
      </w:r>
      <w:bookmarkEnd w:id="2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Настоящий методический документ распространяется на разработку проектов организации строительства, проектов организации работ при сносе (демонтаже) и проектов производства работ для объектов капитального строительства производственного и непроизводственного назначения, за исключением линейных объектов.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Положения документа распространяются на новое строительство, реконструкцию и капитальный ремонт существующих зданий и сооружений, на снос (демонтаж) объектов капитального строительства.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Документ содержит положения, правила, порядок составления и оформления проектов.</w:t>
      </w:r>
    </w:p>
    <w:p w:rsidR="00E167A9" w:rsidRPr="00406B6D" w:rsidRDefault="00E167A9">
      <w:pPr>
        <w:pStyle w:val="2"/>
        <w:rPr>
          <w:szCs w:val="20"/>
        </w:rPr>
      </w:pPr>
      <w:bookmarkStart w:id="3" w:name="_Toc226970636"/>
      <w:r w:rsidRPr="00406B6D">
        <w:t>2. НОРМАТИВНЫЕ И МЕТОДИЧЕСКИЕ ДОКУМЕНТЫ</w:t>
      </w:r>
      <w:bookmarkEnd w:id="3"/>
    </w:p>
    <w:p w:rsidR="00E167A9" w:rsidRPr="00406B6D" w:rsidRDefault="00E167A9">
      <w:pPr>
        <w:shd w:val="clear" w:color="auto" w:fill="FFFFFF"/>
        <w:ind w:firstLine="142"/>
        <w:jc w:val="both"/>
        <w:rPr>
          <w:sz w:val="24"/>
        </w:rPr>
      </w:pPr>
      <w:r w:rsidRPr="00406B6D">
        <w:rPr>
          <w:sz w:val="24"/>
          <w:szCs w:val="22"/>
        </w:rPr>
        <w:t>В настоящей работе использованы ссылки на следующие документы:</w:t>
      </w:r>
    </w:p>
    <w:p w:rsidR="00E167A9" w:rsidRPr="00406B6D" w:rsidRDefault="00E167A9" w:rsidP="008549E4">
      <w:pPr>
        <w:pStyle w:val="a0"/>
      </w:pPr>
      <w:r w:rsidRPr="00406B6D">
        <w:t xml:space="preserve">Постановление Правительства Российской Федерации от 16.02.2008 г. </w:t>
      </w:r>
      <w:r w:rsidRPr="00406B6D">
        <w:rPr>
          <w:szCs w:val="22"/>
        </w:rPr>
        <w:t>№ 87</w:t>
      </w:r>
      <w:r w:rsidRPr="00406B6D">
        <w:t xml:space="preserve"> «О составе разделов проектной документации и требованиях к их содержанию»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Градостроительный кодекс Российской Федерации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Федеральный закон</w:t>
      </w:r>
      <w:r w:rsidRPr="00406B6D">
        <w:t xml:space="preserve"> «О техническом регулировании»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Федеральный закон</w:t>
      </w:r>
      <w:r w:rsidRPr="00406B6D">
        <w:t xml:space="preserve"> «О промышленной безопасности опасных производственных объектов»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СНиП 1.04.03-85</w:t>
      </w:r>
      <w:r w:rsidRPr="00406B6D">
        <w:t>. Нормы продолжительности строительства и задела в строительстве предприятий, зданий и сооружений</w:t>
      </w:r>
    </w:p>
    <w:p w:rsidR="00E167A9" w:rsidRPr="00406B6D" w:rsidRDefault="00E167A9" w:rsidP="008549E4">
      <w:pPr>
        <w:pStyle w:val="a0"/>
      </w:pPr>
      <w:r w:rsidRPr="00406B6D">
        <w:t>СНиП 12-01-2004. Организация строительства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МДС 12-29.2006</w:t>
      </w:r>
      <w:r w:rsidRPr="00406B6D">
        <w:t>. Методические рекомендации по разработке и оформлению технологической карты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МДС 12-41.2008</w:t>
      </w:r>
      <w:r w:rsidRPr="00406B6D">
        <w:t>. Монтажная оснастка для временного закрепления сборных элементов возводимых и разбираемых зданий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МДС 12-43.2008</w:t>
      </w:r>
      <w:r w:rsidRPr="00406B6D">
        <w:t>. Нормирование продолжительности строительства зданий и сооружений</w:t>
      </w:r>
    </w:p>
    <w:p w:rsidR="00E167A9" w:rsidRPr="00406B6D" w:rsidRDefault="00E167A9" w:rsidP="008549E4">
      <w:pPr>
        <w:pStyle w:val="a0"/>
      </w:pPr>
      <w:r w:rsidRPr="00406B6D">
        <w:rPr>
          <w:szCs w:val="22"/>
        </w:rPr>
        <w:t>ТК-25</w:t>
      </w:r>
      <w:r w:rsidRPr="00406B6D">
        <w:t>. Типовая технологическая карта на разборку крупнопанельного жилого здания</w:t>
      </w:r>
    </w:p>
    <w:p w:rsidR="00E167A9" w:rsidRPr="00406B6D" w:rsidRDefault="0029199E">
      <w:pPr>
        <w:pStyle w:val="2"/>
        <w:rPr>
          <w:szCs w:val="20"/>
        </w:rPr>
      </w:pPr>
      <w:bookmarkStart w:id="4" w:name="_Toc226970637"/>
      <w:r w:rsidRPr="00406B6D">
        <w:br w:type="page"/>
      </w:r>
      <w:r w:rsidR="00E167A9" w:rsidRPr="00406B6D">
        <w:lastRenderedPageBreak/>
        <w:t>3. ОБЩИЕ ПОЛОЖЕНИЯ</w:t>
      </w:r>
      <w:bookmarkEnd w:id="4"/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3.1.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Строительство предприятий, зданий и сооружений осуществляется в соответствии с проектной документацией - проектом (рабочим проектом), проектом организации строительства и проектами производства работ.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Проект организации строительства является составной частью проекта на строительство объекта. Если проект организации строительства в составе рабочего проекта не разрабатывается, то перечень и порядок контрольных процедур по оценке качества строительства и соответствия строительства требованиям безопасности устанавливаются условиями договора между участниками строительства.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Проект организации строительства разрабатывается, как правило, на весь объем строительства, предусмотренный проектом (рабочим проектом).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строительстве объекта по очередям проект организации строительства разрабатывается дополнительно на первую очередь с учетом проекта на весь объем строительства.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Проект организации работ по сносу или демонтажу объектов капитального строительства разрабатывается при необходимости сноса (демонтажа) объекта или части этого объекта.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Проект производства работ составляется по рабочим чертежам на основе проекта организации строительства на работы подготовительного периода строительства, на выполнение отдельных видов строительно-монтажных работ, а также на возведение объекта в целом и (или) его составные части.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3.2. Проект организации строительства разрабатывается с целью ввода в действие объекта в плановый срок за счет обеспечения соответствующего организационно-технического уровня строительства. Проект организации строительства служит основой для распределения капитальных вложений и объемов строительно-монтажных работ по этапам и срокам строительства.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Проект организации работ по сносу или демонтажу объектов капитального строительства разрабатывается с целью безопасного и в заданные сроки производства работ по разрушению или разборке здания (сооружения), выполняемых для освобождения земельного участка под строительство, или иного назначения.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3.3. Проект производства работ разрабатывается с целью выбора наиболее эффективной технологии строительно-монтажных работ, способствующей сокращению строительства и улучшению качества работ.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3.4. Проект организации строительства и проект производства работ разрабатываются с учетом:</w:t>
      </w:r>
    </w:p>
    <w:p w:rsidR="00E167A9" w:rsidRPr="00406B6D" w:rsidRDefault="00E167A9" w:rsidP="00E87655">
      <w:pPr>
        <w:pStyle w:val="a0"/>
      </w:pPr>
      <w:r w:rsidRPr="00406B6D">
        <w:t>применения прогрессивных методов организации и управления строительством с целью обеспечения наименьшей продолжительности строительства;</w:t>
      </w:r>
    </w:p>
    <w:p w:rsidR="00E167A9" w:rsidRPr="00406B6D" w:rsidRDefault="00E167A9" w:rsidP="00E87655">
      <w:pPr>
        <w:pStyle w:val="a0"/>
      </w:pPr>
      <w:r w:rsidRPr="00406B6D">
        <w:t>освоения проектной мощности объекта в заданные сроки;</w:t>
      </w:r>
    </w:p>
    <w:p w:rsidR="00E167A9" w:rsidRPr="00406B6D" w:rsidRDefault="00E167A9" w:rsidP="00E87655">
      <w:pPr>
        <w:pStyle w:val="a0"/>
      </w:pPr>
      <w:r w:rsidRPr="00406B6D">
        <w:t>применения технологических процессов, обеспечивающих заданный уровень качества строительства;</w:t>
      </w:r>
    </w:p>
    <w:p w:rsidR="00E167A9" w:rsidRPr="00406B6D" w:rsidRDefault="00E167A9" w:rsidP="00E87655">
      <w:pPr>
        <w:pStyle w:val="a0"/>
      </w:pPr>
      <w:r w:rsidRPr="00406B6D">
        <w:t>комплектной поставки на строительство конструкций, изделий и материалов из расчета на сменную захватку (на секцию, ярус, этаж и т.п.);</w:t>
      </w:r>
    </w:p>
    <w:p w:rsidR="00E167A9" w:rsidRPr="00406B6D" w:rsidRDefault="00E167A9" w:rsidP="00E87655">
      <w:pPr>
        <w:pStyle w:val="a0"/>
      </w:pPr>
      <w:r w:rsidRPr="00406B6D">
        <w:t>максимального использования фронта работ, совмещения строительных процессов с обеспечением их непрерывности и поточности, равномерного использования ресурсов и производственных мощностей;</w:t>
      </w:r>
    </w:p>
    <w:p w:rsidR="00E167A9" w:rsidRPr="00406B6D" w:rsidRDefault="00E167A9" w:rsidP="00E87655">
      <w:pPr>
        <w:pStyle w:val="a0"/>
      </w:pPr>
      <w:r w:rsidRPr="00406B6D">
        <w:t>применения прогрессивных строительных конструкций, изделий и материалов;</w:t>
      </w:r>
    </w:p>
    <w:p w:rsidR="00E167A9" w:rsidRPr="00406B6D" w:rsidRDefault="00E167A9" w:rsidP="00E87655">
      <w:pPr>
        <w:pStyle w:val="a0"/>
      </w:pPr>
      <w:r w:rsidRPr="00406B6D">
        <w:t>механизации работ при максимальном использовании производительных машин в две-три смены;</w:t>
      </w:r>
    </w:p>
    <w:p w:rsidR="00E167A9" w:rsidRPr="00406B6D" w:rsidRDefault="00E167A9" w:rsidP="00E87655">
      <w:pPr>
        <w:pStyle w:val="a0"/>
      </w:pPr>
      <w:r w:rsidRPr="00406B6D">
        <w:t>монтажа строительных конструкций непосредственно с транспортных средств;</w:t>
      </w:r>
    </w:p>
    <w:p w:rsidR="00E167A9" w:rsidRPr="00406B6D" w:rsidRDefault="00E167A9" w:rsidP="00E87655">
      <w:pPr>
        <w:pStyle w:val="a0"/>
      </w:pPr>
      <w:r w:rsidRPr="00406B6D">
        <w:t>поставки и монтажа технологического оборудования укрупненными блоками;</w:t>
      </w:r>
    </w:p>
    <w:p w:rsidR="00E167A9" w:rsidRPr="00406B6D" w:rsidRDefault="00E167A9" w:rsidP="00E87655">
      <w:pPr>
        <w:pStyle w:val="a0"/>
      </w:pPr>
      <w:r w:rsidRPr="00406B6D">
        <w:lastRenderedPageBreak/>
        <w:t>соблюдения требований безопасности и охраны окружающей среды, устанавливаемых в Техническом регламенте.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разработке проекта организации строительства и проекта производства работ следует учитывать природно-климатические особенности района строительства.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3.5. Проект организации работ по сносу (демонтажу) разрабатывается с учетом:</w:t>
      </w:r>
    </w:p>
    <w:p w:rsidR="00E167A9" w:rsidRPr="00406B6D" w:rsidRDefault="00E167A9" w:rsidP="00E87655">
      <w:pPr>
        <w:pStyle w:val="a0"/>
      </w:pPr>
      <w:r w:rsidRPr="00406B6D">
        <w:t>применения прогрессивных методов организации и технологии работ с целью обеспечения наименьшего срока работ;</w:t>
      </w:r>
    </w:p>
    <w:p w:rsidR="00E167A9" w:rsidRPr="00406B6D" w:rsidRDefault="00E167A9" w:rsidP="00E87655">
      <w:pPr>
        <w:pStyle w:val="a0"/>
      </w:pPr>
      <w:r w:rsidRPr="00406B6D">
        <w:t>применения технологических процессов, обеспечивающих заданный уровень работ;</w:t>
      </w:r>
    </w:p>
    <w:p w:rsidR="00E167A9" w:rsidRPr="00406B6D" w:rsidRDefault="00E167A9" w:rsidP="00E87655">
      <w:pPr>
        <w:pStyle w:val="a0"/>
      </w:pPr>
      <w:r w:rsidRPr="00406B6D">
        <w:t>максимального использования фронта работ, совмещения рабочих процессов с обеспечением их непрерывности и поточности;</w:t>
      </w:r>
    </w:p>
    <w:p w:rsidR="00E167A9" w:rsidRPr="00406B6D" w:rsidRDefault="00E167A9" w:rsidP="00E87655">
      <w:pPr>
        <w:pStyle w:val="a0"/>
      </w:pPr>
      <w:r w:rsidRPr="00406B6D">
        <w:t>механизации работ при максимальном использовании машин в две-три смены;</w:t>
      </w:r>
    </w:p>
    <w:p w:rsidR="00E167A9" w:rsidRPr="00406B6D" w:rsidRDefault="00E167A9" w:rsidP="00E87655">
      <w:pPr>
        <w:pStyle w:val="a0"/>
      </w:pPr>
      <w:r w:rsidRPr="00406B6D">
        <w:t>соблюдения требований безопасности труда и охраны окружающей среды, устанавливаемых в соответствующих Технических регламентах;</w:t>
      </w:r>
    </w:p>
    <w:p w:rsidR="00E167A9" w:rsidRPr="00406B6D" w:rsidRDefault="00E167A9" w:rsidP="00E87655">
      <w:pPr>
        <w:pStyle w:val="a0"/>
      </w:pPr>
      <w:r w:rsidRPr="00406B6D">
        <w:t>максимальной утилизации отходов сноса или использования продуктов разборки здания (сооружения).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разработке проекта организации работ следует учитывать природно-климатические особенности района работ.</w:t>
      </w:r>
    </w:p>
    <w:p w:rsidR="00E167A9" w:rsidRPr="00406B6D" w:rsidRDefault="00E167A9">
      <w:pPr>
        <w:shd w:val="clear" w:color="auto" w:fill="FFFFFF"/>
        <w:tabs>
          <w:tab w:val="left" w:pos="830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3.6. При разработке проекта организации строительства и проекта производства работ для Северной климатической зоны следует учитывать:</w:t>
      </w:r>
    </w:p>
    <w:p w:rsidR="00E167A9" w:rsidRPr="00406B6D" w:rsidRDefault="00E167A9" w:rsidP="00E87655">
      <w:pPr>
        <w:pStyle w:val="a0"/>
      </w:pPr>
      <w:r w:rsidRPr="00406B6D">
        <w:t>физико-географические условия (продолжительность холодного периода с низкими температурами воздуха, сильные ветры и снежные заносы, вечномерзлое состояние фунтов, полярные день и ночь и т.п.);</w:t>
      </w:r>
    </w:p>
    <w:p w:rsidR="00E167A9" w:rsidRPr="00406B6D" w:rsidRDefault="00E167A9" w:rsidP="00E87655">
      <w:pPr>
        <w:pStyle w:val="a0"/>
      </w:pPr>
      <w:r w:rsidRPr="00406B6D">
        <w:t>территориальную разобщенность строительства и необходимость комплектной поставки строительных конструкций и материалов;</w:t>
      </w:r>
    </w:p>
    <w:p w:rsidR="00E167A9" w:rsidRPr="00406B6D" w:rsidRDefault="00E167A9" w:rsidP="00E87655">
      <w:pPr>
        <w:pStyle w:val="a0"/>
      </w:pPr>
      <w:r w:rsidRPr="00406B6D">
        <w:t>сезонность в доставке строительных конструкций, изделий и материалов;</w:t>
      </w:r>
    </w:p>
    <w:p w:rsidR="00E167A9" w:rsidRPr="00406B6D" w:rsidRDefault="00E167A9" w:rsidP="00E87655">
      <w:pPr>
        <w:pStyle w:val="a0"/>
      </w:pPr>
      <w:r w:rsidRPr="00406B6D">
        <w:t>необходимость применения специальных видов транспорта;</w:t>
      </w:r>
    </w:p>
    <w:p w:rsidR="00E167A9" w:rsidRPr="00406B6D" w:rsidRDefault="00E167A9" w:rsidP="00E87655">
      <w:pPr>
        <w:pStyle w:val="a0"/>
      </w:pPr>
      <w:r w:rsidRPr="00406B6D">
        <w:t>необходимость разработки специальных мероприятий по технике безопасности и охране труда.</w:t>
      </w:r>
    </w:p>
    <w:p w:rsidR="00E167A9" w:rsidRPr="00406B6D" w:rsidRDefault="00E167A9">
      <w:pPr>
        <w:shd w:val="clear" w:color="auto" w:fill="FFFFFF"/>
        <w:tabs>
          <w:tab w:val="left" w:pos="830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3.7. Проект организации строительства и проект производства работ для горных и высокогорных районов следует разрабатывать с учетом:</w:t>
      </w:r>
    </w:p>
    <w:p w:rsidR="00E167A9" w:rsidRPr="00406B6D" w:rsidRDefault="00E167A9" w:rsidP="00E87655">
      <w:pPr>
        <w:pStyle w:val="a0"/>
      </w:pPr>
      <w:r w:rsidRPr="00406B6D">
        <w:t>пониженного барометрического давления, требующего соблюдения особых режимов работы строителей и машин;</w:t>
      </w:r>
    </w:p>
    <w:p w:rsidR="00E167A9" w:rsidRPr="00406B6D" w:rsidRDefault="00E167A9" w:rsidP="00E87655">
      <w:pPr>
        <w:pStyle w:val="a0"/>
      </w:pPr>
      <w:r w:rsidRPr="00406B6D">
        <w:t>применения машин, приспособленных к работе на крутых склонах;</w:t>
      </w:r>
    </w:p>
    <w:p w:rsidR="00E167A9" w:rsidRPr="00406B6D" w:rsidRDefault="00E167A9" w:rsidP="00E87655">
      <w:pPr>
        <w:pStyle w:val="a0"/>
      </w:pPr>
      <w:r w:rsidRPr="00406B6D">
        <w:t>лавинных, селевых и оползневых явлений.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3.8. Разработка проекта организации строительства и проекта производства работ производится на основе технико-экономического сравнения их вариантов. Варианты сравнивают по показателям продолжительности строительства, качества строительной продукции, стоимости строительно-монтажных работ и другим показателям.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3.9. При разработке проекта организации строительства и проекта производства работ следует использовать типовую организационно-технологическую документацию: эталоны (типовые проекты) организации строительства и производства работ, технологические карты на производство отдельных видов работ; методические пособия.</w:t>
      </w:r>
    </w:p>
    <w:p w:rsidR="00E167A9" w:rsidRPr="00406B6D" w:rsidRDefault="00E167A9">
      <w:pPr>
        <w:shd w:val="clear" w:color="auto" w:fill="FFFFFF"/>
        <w:tabs>
          <w:tab w:val="left" w:pos="82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3.10. Разработка и оформление проекта организации строительства, проекта организации</w:t>
      </w:r>
      <w:r w:rsidR="00E87655" w:rsidRPr="00406B6D">
        <w:rPr>
          <w:sz w:val="24"/>
          <w:szCs w:val="22"/>
        </w:rPr>
        <w:t xml:space="preserve"> </w:t>
      </w:r>
      <w:r w:rsidRPr="00406B6D">
        <w:rPr>
          <w:sz w:val="24"/>
          <w:szCs w:val="22"/>
        </w:rPr>
        <w:t>работ по сносу (демонтажу) и проекта производства работ выполняются по типовым формам документов, приведенным в разделах 4, 5 и 6. Эти формы могут уточняться в соответствии со спецификой работ и местными условиями, а также требованиями к электронной системе документации.</w:t>
      </w:r>
    </w:p>
    <w:p w:rsidR="00E167A9" w:rsidRPr="00406B6D" w:rsidRDefault="00E167A9">
      <w:pPr>
        <w:pStyle w:val="2"/>
        <w:rPr>
          <w:szCs w:val="20"/>
        </w:rPr>
      </w:pPr>
      <w:bookmarkStart w:id="5" w:name="_4._ТРЕБОВАНИЯ_К"/>
      <w:bookmarkStart w:id="6" w:name="_Toc226970638"/>
      <w:bookmarkEnd w:id="5"/>
      <w:r w:rsidRPr="00406B6D">
        <w:lastRenderedPageBreak/>
        <w:t>4. ТРЕБОВАНИЯ К СОДЕРЖАНИЮ И ОФОРМЛЕНИЮ ПРОЕКТА ОРГАНИЗАЦИИ СТРОИТЕЛЬСТВА</w:t>
      </w:r>
      <w:bookmarkEnd w:id="6"/>
    </w:p>
    <w:p w:rsidR="00E167A9" w:rsidRPr="00406B6D" w:rsidRDefault="00E167A9">
      <w:pPr>
        <w:shd w:val="clear" w:color="auto" w:fill="FFFFFF"/>
        <w:tabs>
          <w:tab w:val="left" w:pos="792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4.1. Исходными материалами (данными) для составления проекта организации строительства служат:</w:t>
      </w:r>
    </w:p>
    <w:p w:rsidR="00E167A9" w:rsidRPr="00406B6D" w:rsidRDefault="00E167A9" w:rsidP="00590485">
      <w:pPr>
        <w:pStyle w:val="a0"/>
      </w:pPr>
      <w:r w:rsidRPr="00406B6D">
        <w:t>задание заказчика на разработку проекта организации строительства;</w:t>
      </w:r>
    </w:p>
    <w:p w:rsidR="00E167A9" w:rsidRPr="00406B6D" w:rsidRDefault="00E167A9" w:rsidP="00590485">
      <w:pPr>
        <w:pStyle w:val="a0"/>
      </w:pPr>
      <w:r w:rsidRPr="00406B6D">
        <w:t>разделы проекта строительства объекта капитального строительства: схема планировочной организации земельного участка; конструктивные и объемно-планировочные решения; смета на строительство объектов капитального строительства;</w:t>
      </w:r>
    </w:p>
    <w:p w:rsidR="00E167A9" w:rsidRPr="00406B6D" w:rsidRDefault="00E167A9" w:rsidP="00590485">
      <w:pPr>
        <w:pStyle w:val="a0"/>
      </w:pPr>
      <w:r w:rsidRPr="00406B6D">
        <w:t>план транспортной инфраструктуры района;</w:t>
      </w:r>
    </w:p>
    <w:p w:rsidR="00E167A9" w:rsidRPr="00406B6D" w:rsidRDefault="00E167A9" w:rsidP="00590485">
      <w:pPr>
        <w:pStyle w:val="a0"/>
      </w:pPr>
      <w:r w:rsidRPr="00406B6D">
        <w:t>решения генерального плана;</w:t>
      </w:r>
    </w:p>
    <w:p w:rsidR="00E167A9" w:rsidRPr="00406B6D" w:rsidRDefault="00E167A9" w:rsidP="00590485">
      <w:pPr>
        <w:pStyle w:val="a0"/>
      </w:pPr>
      <w:r w:rsidRPr="00406B6D">
        <w:t>объемы строительно-монтажных работ по отдельным зданиям и сооружениям;</w:t>
      </w:r>
    </w:p>
    <w:p w:rsidR="00E167A9" w:rsidRPr="00406B6D" w:rsidRDefault="00E167A9" w:rsidP="00590485">
      <w:pPr>
        <w:pStyle w:val="a0"/>
      </w:pPr>
      <w:r w:rsidRPr="00406B6D">
        <w:t>номенклатура и объемы работ, выполняемых в подготовительный период;</w:t>
      </w:r>
    </w:p>
    <w:p w:rsidR="00E167A9" w:rsidRPr="00406B6D" w:rsidRDefault="00E167A9" w:rsidP="00590485">
      <w:pPr>
        <w:pStyle w:val="a0"/>
      </w:pPr>
      <w:r w:rsidRPr="00406B6D">
        <w:t>сведения об условиях производства строительно-монтажных работ на реконструируемых объектах;</w:t>
      </w:r>
    </w:p>
    <w:p w:rsidR="00E167A9" w:rsidRPr="00406B6D" w:rsidRDefault="00E167A9" w:rsidP="00590485">
      <w:pPr>
        <w:pStyle w:val="a0"/>
      </w:pPr>
      <w:r w:rsidRPr="00406B6D">
        <w:t>сведения об условиях поставки и транспортирования с предприятий - поставщиков строительных конструкций, готовых изделий, материалов и оборудования;</w:t>
      </w:r>
    </w:p>
    <w:p w:rsidR="00E167A9" w:rsidRPr="00406B6D" w:rsidRDefault="00E167A9" w:rsidP="00590485">
      <w:pPr>
        <w:pStyle w:val="a0"/>
      </w:pPr>
      <w:r w:rsidRPr="00406B6D">
        <w:t>данные об источниках и порядке временного обеспечения строительства водой, электроэнергией, паром и т.п.;</w:t>
      </w:r>
    </w:p>
    <w:p w:rsidR="00E167A9" w:rsidRPr="00406B6D" w:rsidRDefault="00E167A9" w:rsidP="00590485">
      <w:pPr>
        <w:pStyle w:val="a0"/>
      </w:pPr>
      <w:r w:rsidRPr="00406B6D">
        <w:t>сведения о возможности обеспечения строительства рабочими кадрами, жилыми и бытовыми помещениями;</w:t>
      </w:r>
    </w:p>
    <w:p w:rsidR="00E167A9" w:rsidRPr="00406B6D" w:rsidRDefault="00E167A9" w:rsidP="00590485">
      <w:pPr>
        <w:pStyle w:val="a0"/>
      </w:pPr>
      <w:r w:rsidRPr="00406B6D">
        <w:t>мероприятия по защите территории строительства от неблагоприятных природных явлений и геологических процессов и этапность их выполнения.</w:t>
      </w:r>
    </w:p>
    <w:p w:rsidR="00E167A9" w:rsidRPr="00406B6D" w:rsidRDefault="00E167A9">
      <w:pPr>
        <w:shd w:val="clear" w:color="auto" w:fill="FFFFFF"/>
        <w:tabs>
          <w:tab w:val="left" w:pos="792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4.2. В задании на разработку проекта организации строительства указываются: основание для проектирования, заказчик, генеральная и субподрядные проектные организации, источник финансирования, приводится перечень прилагаемых исходных данных по п. 4.1, требования к выделению очередей и пусковых комплексов, устанавливаются сроки, стадийность, вариантность, порядок разработки и сдачи проекта организации строительства.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задании приводятся требования к детализации отдельных позиций проекта организации строительства.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4.3. Проект организации строительства состоит из графической и текстовой (пояснительная записка) частей.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Графическая часть выполняется в виде чертежей, схем, планов и других документов в графической форме.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Текстовая часть (пояснительная записка) содержит сведения об объекте, описания, пояснения и обоснования принятых решений, расчеты, ссылки на прилагаемые в перечне нормативно-технические документы. В текстовую часть входят таблицы, схемы, графики и рисунки.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4.4. Содержание графической и текстовой частей проекта организации строительства объектов капитального строительства, выполняемых полностью или частично за счет средств государственного бюджета, установлено постановлением Правительства Российской Федерации от 16.02.2008 г. № 87. Это содержание приведено в пп. 4.5 и 4.7 настоящего документа.</w:t>
      </w:r>
    </w:p>
    <w:p w:rsidR="00E167A9" w:rsidRPr="00406B6D" w:rsidRDefault="00E167A9">
      <w:pPr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Необходимость и объем разработки разделов графической и текстовой частей для объектов, финансируемых полностью за счет других средств, согласно постановлению Правительства Российской Федерации от 16.02.2008 г. № 87, определяются заказчиком и указываются в задании на проектирование. Содержание проекта (по пп. 4.5 и 4.7) по заданию заказчика может быть откорректировано: сокращено или расширено.</w:t>
      </w:r>
    </w:p>
    <w:p w:rsidR="00E167A9" w:rsidRPr="00406B6D" w:rsidRDefault="00E167A9" w:rsidP="0045472D">
      <w:pPr>
        <w:keepNext/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bookmarkStart w:id="7" w:name="п45"/>
      <w:bookmarkEnd w:id="7"/>
      <w:r w:rsidRPr="00406B6D">
        <w:rPr>
          <w:sz w:val="24"/>
          <w:szCs w:val="22"/>
        </w:rPr>
        <w:lastRenderedPageBreak/>
        <w:t xml:space="preserve">4.5. Проект организации строительства </w:t>
      </w:r>
      <w:r w:rsidRPr="00406B6D">
        <w:rPr>
          <w:sz w:val="24"/>
          <w:szCs w:val="22"/>
          <w:u w:val="single"/>
        </w:rPr>
        <w:t>в графической части</w:t>
      </w:r>
      <w:r w:rsidRPr="00406B6D">
        <w:rPr>
          <w:sz w:val="24"/>
          <w:szCs w:val="22"/>
        </w:rPr>
        <w:t xml:space="preserve"> должен содержать:</w:t>
      </w:r>
    </w:p>
    <w:p w:rsidR="00E167A9" w:rsidRPr="00406B6D" w:rsidRDefault="00E167A9" w:rsidP="00AA7087">
      <w:pPr>
        <w:pStyle w:val="a0"/>
      </w:pPr>
      <w:r w:rsidRPr="00406B6D">
        <w:t>календарный план строительства, включая подготовительный период (сроки и последовательность строительства основных и вспомогательных зданий и сооружений, выделение этапов строительства);</w:t>
      </w:r>
    </w:p>
    <w:p w:rsidR="00E167A9" w:rsidRPr="00406B6D" w:rsidRDefault="00E167A9" w:rsidP="00AA7087">
      <w:pPr>
        <w:pStyle w:val="a0"/>
      </w:pPr>
      <w:r w:rsidRPr="00406B6D">
        <w:t>строительный генеральный план подготовительного периода строительства (при необходимости) и основного периода строительства с определением мест расположения постоянных и временных зданий и сооружений, мест размещения площадок и складов временного складирования конструкций, изделий, материалов и оборудования, мест установки стационарных кранов и путей перемещения кранов большой грузоподъемности, инженерных сетей и источников обеспечения строительной площадки водой, электроэнергией, связью, а также трасс сетей с указанием точек их подключения и мест расположения знаков закрепления разбивочных осей.</w:t>
      </w:r>
    </w:p>
    <w:p w:rsidR="00F22534" w:rsidRPr="00406B6D" w:rsidRDefault="00E167A9" w:rsidP="00F22534">
      <w:pPr>
        <w:keepNext/>
        <w:shd w:val="clear" w:color="auto" w:fill="FFFFFF"/>
        <w:tabs>
          <w:tab w:val="left" w:pos="816"/>
        </w:tabs>
        <w:ind w:firstLine="284"/>
        <w:jc w:val="both"/>
        <w:rPr>
          <w:sz w:val="24"/>
          <w:szCs w:val="22"/>
        </w:rPr>
      </w:pPr>
      <w:bookmarkStart w:id="8" w:name="п46"/>
      <w:bookmarkEnd w:id="8"/>
      <w:r w:rsidRPr="00406B6D">
        <w:rPr>
          <w:sz w:val="24"/>
          <w:szCs w:val="22"/>
        </w:rPr>
        <w:t>4.6. Календарный план составляется по следующей форме:</w:t>
      </w:r>
    </w:p>
    <w:p w:rsidR="00E167A9" w:rsidRPr="00406B6D" w:rsidRDefault="00E167A9" w:rsidP="00F22534">
      <w:pPr>
        <w:keepNext/>
        <w:shd w:val="clear" w:color="auto" w:fill="FFFFFF"/>
        <w:tabs>
          <w:tab w:val="left" w:pos="816"/>
        </w:tabs>
        <w:ind w:firstLine="284"/>
        <w:jc w:val="center"/>
        <w:rPr>
          <w:sz w:val="24"/>
          <w:szCs w:val="22"/>
        </w:rPr>
      </w:pPr>
      <w:r w:rsidRPr="00406B6D">
        <w:rPr>
          <w:b/>
          <w:bCs/>
          <w:sz w:val="24"/>
          <w:szCs w:val="22"/>
        </w:rPr>
        <w:t>Календарный план строительства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69"/>
        <w:gridCol w:w="1940"/>
        <w:gridCol w:w="2325"/>
        <w:gridCol w:w="2603"/>
      </w:tblGrid>
      <w:tr w:rsidR="00E167A9" w:rsidRPr="00406B6D">
        <w:trPr>
          <w:trHeight w:val="20"/>
          <w:jc w:val="center"/>
        </w:trPr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 отдельных зданий, сооружений или видов работ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Полная сметная стоимость, тыс. руб.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Стоимость строительно-монтажных работ, тыс. руб.</w:t>
            </w: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Распределение капитальных вложений и объемов строительно-монтажных работ по периодам строительства (кварталам, годам), тыс. руб.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</w:p>
        </w:tc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</w:p>
        </w:tc>
      </w:tr>
      <w:tr w:rsidR="00E167A9" w:rsidRPr="00406B6D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pStyle w:val="4"/>
              <w:rPr>
                <w:szCs w:val="20"/>
              </w:rPr>
            </w:pPr>
            <w:r w:rsidRPr="00406B6D">
              <w:t>Примечания</w:t>
            </w:r>
          </w:p>
          <w:p w:rsidR="00E167A9" w:rsidRPr="00406B6D" w:rsidRDefault="00E167A9">
            <w:pPr>
              <w:shd w:val="clear" w:color="auto" w:fill="FFFFFF"/>
              <w:tabs>
                <w:tab w:val="left" w:pos="581"/>
              </w:tabs>
              <w:ind w:firstLine="284"/>
              <w:jc w:val="both"/>
            </w:pPr>
            <w:r w:rsidRPr="00406B6D">
              <w:rPr>
                <w:szCs w:val="18"/>
              </w:rPr>
              <w:t>1. Распределение капитальных вложений и объемов строительно-монтажных работ дается в виде дроби: в числителе - объем капитальных вложений, в знаменателе - объем строительно-монтажных работ.</w:t>
            </w:r>
          </w:p>
          <w:p w:rsidR="00E167A9" w:rsidRPr="00406B6D" w:rsidRDefault="00E167A9">
            <w:pPr>
              <w:shd w:val="clear" w:color="auto" w:fill="FFFFFF"/>
              <w:tabs>
                <w:tab w:val="left" w:pos="581"/>
              </w:tabs>
              <w:spacing w:after="120"/>
              <w:ind w:firstLine="284"/>
              <w:jc w:val="both"/>
            </w:pPr>
            <w:r w:rsidRPr="00406B6D">
              <w:rPr>
                <w:szCs w:val="18"/>
              </w:rPr>
              <w:t>2. При продолжительности строительства объекта менее года распределение капитальных вложений и объемов строительно-монтажных работ дается по месяцам, кварталам.</w:t>
            </w:r>
          </w:p>
        </w:tc>
      </w:tr>
    </w:tbl>
    <w:p w:rsidR="00E167A9" w:rsidRPr="00406B6D" w:rsidRDefault="00E167A9">
      <w:pPr>
        <w:pStyle w:val="a8"/>
        <w:rPr>
          <w:szCs w:val="20"/>
        </w:rPr>
      </w:pPr>
      <w:r w:rsidRPr="00406B6D">
        <w:t>Календарный план на подготовительный период с планированием работ по месяцам может составляться отдельно.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9" w:name="g47"/>
      <w:bookmarkEnd w:id="9"/>
      <w:r w:rsidRPr="00406B6D">
        <w:rPr>
          <w:sz w:val="24"/>
          <w:szCs w:val="22"/>
        </w:rPr>
        <w:t xml:space="preserve">4.7. Проект организации строительства </w:t>
      </w:r>
      <w:r w:rsidRPr="00406B6D">
        <w:rPr>
          <w:sz w:val="24"/>
          <w:szCs w:val="22"/>
          <w:u w:val="single"/>
        </w:rPr>
        <w:t>в текстовой части</w:t>
      </w:r>
      <w:r w:rsidRPr="00406B6D">
        <w:rPr>
          <w:sz w:val="24"/>
          <w:szCs w:val="22"/>
        </w:rPr>
        <w:t xml:space="preserve"> (пояснительная записка) должен содержать:</w:t>
      </w:r>
    </w:p>
    <w:p w:rsidR="00E167A9" w:rsidRPr="00406B6D" w:rsidRDefault="00E167A9" w:rsidP="00AA7087">
      <w:pPr>
        <w:pStyle w:val="a0"/>
      </w:pPr>
      <w:r w:rsidRPr="00406B6D">
        <w:t>а) характеристику района по месту расположения объекта капитального строительства и условий строительства;</w:t>
      </w:r>
    </w:p>
    <w:p w:rsidR="00E167A9" w:rsidRPr="00406B6D" w:rsidRDefault="00E167A9" w:rsidP="00AA7087">
      <w:pPr>
        <w:pStyle w:val="a0"/>
      </w:pPr>
      <w:r w:rsidRPr="00406B6D">
        <w:t>б) оценку развитости транспортной инфраструктуры;</w:t>
      </w:r>
    </w:p>
    <w:p w:rsidR="00E167A9" w:rsidRPr="00406B6D" w:rsidRDefault="00E167A9" w:rsidP="00AA7087">
      <w:pPr>
        <w:pStyle w:val="a0"/>
      </w:pPr>
      <w:r w:rsidRPr="00406B6D">
        <w:t>в) сведения о возможности использования местной рабочей силы при осуществлении строительства;</w:t>
      </w:r>
    </w:p>
    <w:p w:rsidR="00E167A9" w:rsidRPr="00406B6D" w:rsidRDefault="00E167A9" w:rsidP="00AA7087">
      <w:pPr>
        <w:pStyle w:val="a0"/>
      </w:pPr>
      <w:r w:rsidRPr="00406B6D">
        <w:t>г) перечень мероприятий по привлечению для осуществления строительства квалифицированных специалистов, в том числе для выполнения работ вахтовым методом;</w:t>
      </w:r>
    </w:p>
    <w:p w:rsidR="00E167A9" w:rsidRPr="00406B6D" w:rsidRDefault="00E167A9" w:rsidP="00AA7087">
      <w:pPr>
        <w:pStyle w:val="a0"/>
      </w:pPr>
      <w:r w:rsidRPr="00406B6D">
        <w:t>д) характеристику земельного участка, предоставленного для строительства, обоснование необходимости использования для строительства земельных участков вне земельного участка, предоставляемого для строительства объекта капитального строительства;</w:t>
      </w:r>
    </w:p>
    <w:p w:rsidR="00E167A9" w:rsidRPr="00406B6D" w:rsidRDefault="00E167A9" w:rsidP="00AA7087">
      <w:pPr>
        <w:pStyle w:val="a0"/>
      </w:pPr>
      <w:r w:rsidRPr="00406B6D">
        <w:t>е) описание особенностей проведения работ в условиях действующего предприятия, в местах расположения подземных коммуникаций, линий электропередачи и связи для объектов производственного назначения;</w:t>
      </w:r>
    </w:p>
    <w:p w:rsidR="00E167A9" w:rsidRPr="00406B6D" w:rsidRDefault="00E167A9" w:rsidP="00AA7087">
      <w:pPr>
        <w:pStyle w:val="a0"/>
      </w:pPr>
      <w:r w:rsidRPr="00406B6D">
        <w:t>ж) описание особенностей проведения работ в условиях стесненной городской застройки, в местах расположения подземных коммуникаций, линий электропередачи и связи для объектов непроизводственного назначения;</w:t>
      </w:r>
    </w:p>
    <w:p w:rsidR="00E167A9" w:rsidRPr="00406B6D" w:rsidRDefault="00E167A9" w:rsidP="00AA7087">
      <w:pPr>
        <w:pStyle w:val="a0"/>
      </w:pPr>
      <w:r w:rsidRPr="00406B6D">
        <w:lastRenderedPageBreak/>
        <w:t>з) обоснование принятой организационно-технологической схемы, определяющей последовательность возведения зданий и сооружений, инженерных и транспортных коммуникаций, обеспечивающей соблюдение установленных в календарном плане строительства сроков завершения строительства (его этапов);</w:t>
      </w:r>
    </w:p>
    <w:p w:rsidR="00E167A9" w:rsidRPr="00406B6D" w:rsidRDefault="00E167A9" w:rsidP="00AA7087">
      <w:pPr>
        <w:pStyle w:val="a0"/>
      </w:pPr>
      <w:r w:rsidRPr="00406B6D">
        <w:t>и) перечень видов строительных и монтажных работ, ответственных конструкций, участков сетей инженерно-технического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E167A9" w:rsidRPr="00406B6D" w:rsidRDefault="00E167A9" w:rsidP="00AA7087">
      <w:pPr>
        <w:pStyle w:val="a0"/>
      </w:pPr>
      <w:r w:rsidRPr="00406B6D">
        <w:t>к) технологическую последовательность работ при возведении объектов капитального строительства или их отдельных элементов;</w:t>
      </w:r>
    </w:p>
    <w:p w:rsidR="00E167A9" w:rsidRPr="00406B6D" w:rsidRDefault="00E167A9" w:rsidP="00AA7087">
      <w:pPr>
        <w:pStyle w:val="a0"/>
      </w:pPr>
      <w:r w:rsidRPr="00406B6D">
        <w:t>л) обоснование потребности строительства в кадрах, основных строительных машинах, механизмах, транспортных средствах, в топливе и горюче-смазочных материалах, а также в электроэнергии, паре, воде, временных зданиях и сооружениях;</w:t>
      </w:r>
    </w:p>
    <w:p w:rsidR="00E167A9" w:rsidRPr="00406B6D" w:rsidRDefault="00E167A9" w:rsidP="00AA7087">
      <w:pPr>
        <w:pStyle w:val="a0"/>
      </w:pPr>
      <w:r w:rsidRPr="00406B6D">
        <w:t>м) обоснование размеров и оснащения площадок для складирования материалов,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строительных конструкций;</w:t>
      </w:r>
    </w:p>
    <w:p w:rsidR="00E167A9" w:rsidRPr="00406B6D" w:rsidRDefault="00E167A9" w:rsidP="00AA7087">
      <w:pPr>
        <w:pStyle w:val="a0"/>
      </w:pPr>
      <w:r w:rsidRPr="00406B6D">
        <w:t>н) предложения по обеспечению контроля качества строительных и монтажных работ, а также поставляемых на площадку и монтируемых оборудования, конструкций и материалов;</w:t>
      </w:r>
    </w:p>
    <w:p w:rsidR="00E167A9" w:rsidRPr="00406B6D" w:rsidRDefault="00E167A9" w:rsidP="00AA7087">
      <w:pPr>
        <w:pStyle w:val="a0"/>
      </w:pPr>
      <w:r w:rsidRPr="00406B6D">
        <w:t>о) предложения по организации службы геодезического и лабораторного контроля;</w:t>
      </w:r>
    </w:p>
    <w:p w:rsidR="00E167A9" w:rsidRPr="00406B6D" w:rsidRDefault="00E167A9" w:rsidP="00AA7087">
      <w:pPr>
        <w:pStyle w:val="a0"/>
      </w:pPr>
      <w:r w:rsidRPr="00406B6D">
        <w:t>п) перечень требований, которые должны быть учтены в рабочей документации, разрабатываемой на основании проектной документации, в связи с принятыми методами возведения строительных конструкций и монтажа оборудования;</w:t>
      </w:r>
    </w:p>
    <w:p w:rsidR="00E167A9" w:rsidRPr="00406B6D" w:rsidRDefault="00E167A9" w:rsidP="00AA7087">
      <w:pPr>
        <w:pStyle w:val="a0"/>
      </w:pPr>
      <w:r w:rsidRPr="00406B6D">
        <w:t>р) обоснование потребности в жилье и социально-бытовом обслуживании персонала, участвующего в строительстве;</w:t>
      </w:r>
    </w:p>
    <w:p w:rsidR="00E167A9" w:rsidRPr="00406B6D" w:rsidRDefault="00E167A9" w:rsidP="00AA7087">
      <w:pPr>
        <w:pStyle w:val="a0"/>
      </w:pPr>
      <w:r w:rsidRPr="00406B6D">
        <w:t>с) перечень мероприятий и проектных решений по определению технических средств и методов работы, обеспечивающих выполнение нормативных требований охраны труда;</w:t>
      </w:r>
    </w:p>
    <w:p w:rsidR="00E167A9" w:rsidRPr="00406B6D" w:rsidRDefault="00E167A9" w:rsidP="00AA7087">
      <w:pPr>
        <w:pStyle w:val="a0"/>
      </w:pPr>
      <w:r w:rsidRPr="00406B6D">
        <w:t>т) описание проектных решений и мероприятий по охране окружающей среды в период строительства;</w:t>
      </w:r>
    </w:p>
    <w:p w:rsidR="00E167A9" w:rsidRPr="00406B6D" w:rsidRDefault="00E167A9" w:rsidP="00AA7087">
      <w:pPr>
        <w:pStyle w:val="a0"/>
      </w:pPr>
      <w:r w:rsidRPr="00406B6D">
        <w:t>у) обоснование принятой продолжительности строительства объекта капитального строительства и его отдельных этапов;</w:t>
      </w:r>
    </w:p>
    <w:p w:rsidR="00E167A9" w:rsidRPr="00406B6D" w:rsidRDefault="00E167A9" w:rsidP="00AA7087">
      <w:pPr>
        <w:pStyle w:val="a0"/>
      </w:pPr>
      <w:r w:rsidRPr="00406B6D">
        <w:t>ф) перечень мероприятий по организации мониторинга за состоянием зданий и сооружений, расположенных в непосредственной близости от строящегося объекта, земляные, строительные, монтажные и иные работы на котором могут повлиять на техническое состояние таких зданий и сооружений.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Далее в настоящем документе приводятся </w:t>
      </w:r>
      <w:r w:rsidRPr="00406B6D">
        <w:rPr>
          <w:sz w:val="24"/>
          <w:szCs w:val="22"/>
          <w:u w:val="single"/>
        </w:rPr>
        <w:t>рекомендации по изложению</w:t>
      </w:r>
      <w:r w:rsidRPr="00406B6D">
        <w:rPr>
          <w:sz w:val="24"/>
          <w:szCs w:val="22"/>
        </w:rPr>
        <w:t xml:space="preserve"> ряда пунктов этого раздела, требующих пояснения.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4.8. Характеристика района по месту расположения строительства (см. п. 4.7, </w:t>
      </w:r>
      <w:r w:rsidRPr="00406B6D">
        <w:rPr>
          <w:b/>
          <w:sz w:val="24"/>
          <w:szCs w:val="22"/>
        </w:rPr>
        <w:t>а</w:t>
      </w:r>
      <w:r w:rsidRPr="00406B6D">
        <w:rPr>
          <w:sz w:val="24"/>
          <w:szCs w:val="22"/>
        </w:rPr>
        <w:t>) включает описание рельефа и местоположения района, геологического строения, гидрологических условий (в том числе грунтовых вод), климата (среднегодовых температур, ветров и т.п.).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4.9. Оценка развитости транспортной инфраструктуры (см. п. 4.7, </w:t>
      </w:r>
      <w:r w:rsidRPr="00406B6D">
        <w:rPr>
          <w:b/>
          <w:sz w:val="24"/>
          <w:szCs w:val="22"/>
        </w:rPr>
        <w:t>б</w:t>
      </w:r>
      <w:r w:rsidRPr="00406B6D">
        <w:rPr>
          <w:sz w:val="24"/>
          <w:szCs w:val="22"/>
        </w:rPr>
        <w:t>) производится на основании плана транспортной инфраструктуры района строительства. По итогам оценки составляется транспортная схема с указанием расстояний и направлений перевозки грузов, которая наносится на строительный генеральный план. В случае необходимости на отдельном чертеже разрабатывается транспортная схема строительства, на которой обозначены действующая дорожная сеть, а также необходимые дополнительные дороги, подъезды, площадки и т.п.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lastRenderedPageBreak/>
        <w:t xml:space="preserve">4.10. Описание особенностей проведения работ в условиях действующего предприятия (см. п. 4.7, </w:t>
      </w:r>
      <w:r w:rsidRPr="00406B6D">
        <w:rPr>
          <w:b/>
          <w:sz w:val="24"/>
          <w:szCs w:val="22"/>
        </w:rPr>
        <w:t>е</w:t>
      </w:r>
      <w:r w:rsidRPr="00406B6D">
        <w:rPr>
          <w:sz w:val="24"/>
          <w:szCs w:val="22"/>
        </w:rPr>
        <w:t>) содержит перечень работ по реконструкции (переустройству цехов, расширению зданий, сооружений) или техническому перевооружению предприятия, требования к режиму его работы (без остановки производства, с частичной или полной остановкой), оценку влияния стесненности на выбор способов основных строительных работ, обоснование средств механизации, применяемых для выполнения этих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случае проведения работ в местах расположения линий электропередачи приводятся их описание и характеристики, определение охранных и опасных зон, излагаются условия работы.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разделе указывается необходимость разработки соответствующих проектов производства строительных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4.11. Описание особенностей проведения работ в условиях стесненной городской застройки (см. п. 4.7, </w:t>
      </w:r>
      <w:r w:rsidRPr="00406B6D">
        <w:rPr>
          <w:b/>
          <w:sz w:val="24"/>
          <w:szCs w:val="22"/>
        </w:rPr>
        <w:t>ж</w:t>
      </w:r>
      <w:r w:rsidRPr="00406B6D">
        <w:rPr>
          <w:sz w:val="24"/>
          <w:szCs w:val="22"/>
        </w:rPr>
        <w:t>) состоит из характеристики стесненных условий, определения опасных зон, образующихся при работе грузоподъемных кранов, указания объектов, попадающих в опасные зоны, из обоснования мероприятий по безопасному проведению работ (ограничение зон обслуживания кранами и сокращение опасных зон, устройство защитных сооружений (укрытий), применение защитных экранов и т.п.).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составе раздела могут быть приведены:</w:t>
      </w:r>
    </w:p>
    <w:p w:rsidR="00E167A9" w:rsidRPr="00406B6D" w:rsidRDefault="00E167A9" w:rsidP="00CC2B54">
      <w:pPr>
        <w:pStyle w:val="a0"/>
      </w:pPr>
      <w:r w:rsidRPr="00406B6D">
        <w:t>условия установки и работы кранов вблизи откосов котлованов,. меры по безопасной работе нескольких кранов;</w:t>
      </w:r>
    </w:p>
    <w:p w:rsidR="00E167A9" w:rsidRPr="00406B6D" w:rsidRDefault="00E167A9" w:rsidP="00CC2B54">
      <w:pPr>
        <w:pStyle w:val="a0"/>
      </w:pPr>
      <w:r w:rsidRPr="00406B6D">
        <w:t>мероприятия по временному закрытию улиц, по ограничению движения транспорта, изменению маршрутов транспорта.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случае проведения работ в местах расположения линий электропередачи описание их приводится так же, как по п. 4.10.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разделе указывается необходимость разработки соответствующих проектов производства работ (кранами, в стесненных и других особых условиях).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4.12. К перечню ответственных конструкций, подлежащих освидетельствованию (см. п. 4.7, </w:t>
      </w:r>
      <w:r w:rsidRPr="00406B6D">
        <w:rPr>
          <w:b/>
          <w:sz w:val="24"/>
          <w:szCs w:val="22"/>
        </w:rPr>
        <w:t>и</w:t>
      </w:r>
      <w:r w:rsidRPr="00406B6D">
        <w:rPr>
          <w:sz w:val="24"/>
          <w:szCs w:val="22"/>
        </w:rPr>
        <w:t>), могут быть приложены мероприятия по обеспечению в процессе строительства их прочности и устойчивости, а также методы и средства выполнения их контроля и испытаний.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4.13. Технологическая последовательность работ или их отдельных элементов (см. п. 4.7, </w:t>
      </w:r>
      <w:r w:rsidRPr="00406B6D">
        <w:rPr>
          <w:b/>
          <w:sz w:val="24"/>
          <w:szCs w:val="22"/>
        </w:rPr>
        <w:t>к</w:t>
      </w:r>
      <w:r w:rsidRPr="00406B6D">
        <w:rPr>
          <w:sz w:val="24"/>
          <w:szCs w:val="22"/>
        </w:rPr>
        <w:t>) определяется согласно выбранной организационно-технологической схеме возведения объекта капитального строительства и организационно-технологических схем возведения основных зданий и сооружений.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Организационно-технологическая схема возведения объекта капитального строительства устанавливает последовательность строительства основных объектов, объектов подсобного и обслуживающего назначения, наружных инженерных сетей и сооружений.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Организационно-технологические схемы возведения основных зданий и сооружений устанавливают последовательность возведения отдельных зданий (сооружений) по их частям (узлам, секциям, ярусам, этажам и т.д.).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Технологическая последовательность работ, устанавливаемая организационно-технологическими схемами, является исходным материалом для разработки календарного плана строительства (см. п. 4.6).</w:t>
      </w:r>
    </w:p>
    <w:p w:rsidR="00E167A9" w:rsidRPr="00406B6D" w:rsidRDefault="0029199E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br w:type="page"/>
      </w:r>
      <w:r w:rsidR="00E167A9" w:rsidRPr="00406B6D">
        <w:rPr>
          <w:sz w:val="24"/>
          <w:szCs w:val="22"/>
        </w:rPr>
        <w:lastRenderedPageBreak/>
        <w:t xml:space="preserve">4.14. Потребность строительства в ресурсах (по п. 4.7, </w:t>
      </w:r>
      <w:r w:rsidR="00E167A9" w:rsidRPr="00406B6D">
        <w:rPr>
          <w:b/>
          <w:sz w:val="24"/>
          <w:szCs w:val="22"/>
        </w:rPr>
        <w:t>л</w:t>
      </w:r>
      <w:r w:rsidR="00E167A9" w:rsidRPr="00406B6D">
        <w:rPr>
          <w:sz w:val="24"/>
          <w:szCs w:val="22"/>
        </w:rPr>
        <w:t>):</w:t>
      </w:r>
    </w:p>
    <w:p w:rsidR="00E167A9" w:rsidRPr="00406B6D" w:rsidRDefault="00E167A9">
      <w:pPr>
        <w:pStyle w:val="a8"/>
        <w:spacing w:before="0" w:after="120"/>
      </w:pPr>
      <w:r w:rsidRPr="00406B6D">
        <w:t>4.14.1. Потребность строительства в кадрах определяют на основе выработки на одного работающего в год, стоимости годовых объемов работ и процентного соотношения численности работающих по их категориям: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735"/>
        <w:gridCol w:w="1425"/>
        <w:gridCol w:w="1427"/>
        <w:gridCol w:w="1425"/>
        <w:gridCol w:w="1425"/>
      </w:tblGrid>
      <w:tr w:rsidR="00E167A9" w:rsidRPr="00406B6D">
        <w:trPr>
          <w:trHeight w:val="20"/>
          <w:jc w:val="center"/>
        </w:trPr>
        <w:tc>
          <w:tcPr>
            <w:tcW w:w="19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Объекты капитального строительства</w:t>
            </w:r>
          </w:p>
        </w:tc>
        <w:tc>
          <w:tcPr>
            <w:tcW w:w="30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Категория работающих, %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Рабочие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ИТР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Служащие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МОП и охрана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</w:pPr>
            <w:r w:rsidRPr="00406B6D">
              <w:rPr>
                <w:szCs w:val="18"/>
              </w:rPr>
              <w:t>Производственного назначения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22"/>
              </w:rPr>
              <w:t>83,9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22"/>
              </w:rPr>
              <w:t>11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22"/>
              </w:rPr>
              <w:t>3,6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22"/>
              </w:rPr>
              <w:t>1,5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rPr>
                <w:szCs w:val="18"/>
              </w:rPr>
            </w:pPr>
            <w:r w:rsidRPr="00406B6D">
              <w:rPr>
                <w:szCs w:val="18"/>
              </w:rPr>
              <w:t>Непроизводственного назначения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406B6D">
              <w:rPr>
                <w:szCs w:val="22"/>
              </w:rPr>
              <w:t>84,5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406B6D">
              <w:rPr>
                <w:szCs w:val="22"/>
              </w:rPr>
              <w:t>11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406B6D">
              <w:rPr>
                <w:szCs w:val="22"/>
              </w:rPr>
              <w:t>3,2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  <w:rPr>
                <w:szCs w:val="22"/>
              </w:rPr>
            </w:pPr>
            <w:r w:rsidRPr="00406B6D">
              <w:rPr>
                <w:szCs w:val="22"/>
              </w:rPr>
              <w:t>1,3</w:t>
            </w:r>
          </w:p>
        </w:tc>
      </w:tr>
    </w:tbl>
    <w:p w:rsidR="00E167A9" w:rsidRPr="00406B6D" w:rsidRDefault="00E167A9">
      <w:pPr>
        <w:pStyle w:val="a8"/>
        <w:rPr>
          <w:szCs w:val="20"/>
        </w:rPr>
      </w:pPr>
      <w:r w:rsidRPr="00406B6D">
        <w:t>Потребность строительства в кадрах представляется в следующей форме:</w:t>
      </w:r>
    </w:p>
    <w:p w:rsidR="00E167A9" w:rsidRPr="00406B6D" w:rsidRDefault="00E167A9" w:rsidP="00E167A9">
      <w:pPr>
        <w:pStyle w:val="21"/>
      </w:pPr>
      <w:bookmarkStart w:id="10" w:name="_Toc222036373"/>
      <w:r w:rsidRPr="00406B6D">
        <w:t>Потребность строительства в кадрах</w:t>
      </w:r>
      <w:bookmarkEnd w:id="10"/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417"/>
        <w:gridCol w:w="1412"/>
        <w:gridCol w:w="1572"/>
        <w:gridCol w:w="1491"/>
        <w:gridCol w:w="891"/>
        <w:gridCol w:w="827"/>
        <w:gridCol w:w="1014"/>
        <w:gridCol w:w="813"/>
      </w:tblGrid>
      <w:tr w:rsidR="00E167A9" w:rsidRPr="00406B6D">
        <w:trPr>
          <w:trHeight w:val="20"/>
          <w:jc w:val="center"/>
        </w:trPr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Год строительства</w:t>
            </w:r>
          </w:p>
        </w:tc>
        <w:tc>
          <w:tcPr>
            <w:tcW w:w="7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Стоимость СМР, тыс. руб.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Годовая выработка на 1 работающего, тыс. руб.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Общая численность работающих, чел.</w:t>
            </w:r>
          </w:p>
        </w:tc>
        <w:tc>
          <w:tcPr>
            <w:tcW w:w="18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В том числе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Рабочие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ИТР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Служащие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МОП и охрана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4.14.2.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Потребность в основных строительных машинах, механизмах и транспортных средствах определяется в целом по строительству на основе физических объемов работ и эксплуатационной производительности машин и транспортных средств с учетом принятых организационно-технологических схем строительства. Потребность представляют в следующей форме:</w:t>
      </w:r>
    </w:p>
    <w:p w:rsidR="00E167A9" w:rsidRPr="00406B6D" w:rsidRDefault="00E167A9">
      <w:pPr>
        <w:pStyle w:val="21"/>
        <w:rPr>
          <w:szCs w:val="20"/>
        </w:rPr>
      </w:pPr>
      <w:r w:rsidRPr="00406B6D">
        <w:t>Потребность в основных строительных машинах, механизмах и транспортных средствах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917"/>
        <w:gridCol w:w="2410"/>
        <w:gridCol w:w="812"/>
        <w:gridCol w:w="802"/>
        <w:gridCol w:w="829"/>
        <w:gridCol w:w="812"/>
        <w:gridCol w:w="855"/>
      </w:tblGrid>
      <w:tr w:rsidR="00E167A9" w:rsidRPr="00406B6D">
        <w:trPr>
          <w:trHeight w:val="20"/>
          <w:jc w:val="center"/>
        </w:trPr>
        <w:tc>
          <w:tcPr>
            <w:tcW w:w="15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Наименование, тип, марка</w:t>
            </w:r>
          </w:p>
        </w:tc>
        <w:tc>
          <w:tcPr>
            <w:tcW w:w="12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Основные технические параметры</w:t>
            </w:r>
          </w:p>
        </w:tc>
        <w:tc>
          <w:tcPr>
            <w:tcW w:w="21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Количество по годам строительства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5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pStyle w:val="a8"/>
        <w:rPr>
          <w:szCs w:val="20"/>
        </w:rPr>
      </w:pPr>
      <w:r w:rsidRPr="00406B6D">
        <w:t>Наименование и количество основных строительных машин, механизмов и транспортных средств уточняется при разработке проектов производства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4.14.3.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Потребность в энергетических ресурсах может быть определена путем прямого подсчета.</w:t>
      </w:r>
    </w:p>
    <w:p w:rsidR="00E167A9" w:rsidRPr="00406B6D" w:rsidRDefault="00E167A9">
      <w:pPr>
        <w:pStyle w:val="21"/>
      </w:pPr>
      <w:r w:rsidRPr="00406B6D">
        <w:t>Потребность в электроэнергии</w:t>
      </w:r>
    </w:p>
    <w:p w:rsidR="00E167A9" w:rsidRPr="00406B6D" w:rsidRDefault="00E167A9">
      <w:pPr>
        <w:pStyle w:val="22"/>
        <w:ind w:firstLine="284"/>
        <w:rPr>
          <w:szCs w:val="20"/>
        </w:rPr>
      </w:pPr>
      <w:r w:rsidRPr="00406B6D">
        <w:t>Потребность в электроэнергии, кВ·А, определяется на период выполнения максимального объема строительно-монтажных работ по формуле:</w:t>
      </w:r>
    </w:p>
    <w:p w:rsidR="00E167A9" w:rsidRPr="00406B6D" w:rsidRDefault="00015067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32"/>
          <w:sz w:val="24"/>
          <w:szCs w:val="22"/>
        </w:rPr>
        <w:drawing>
          <wp:inline distT="0" distB="0" distL="0" distR="0">
            <wp:extent cx="2545080" cy="491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  <w:lang w:val="en-US"/>
        </w:rPr>
        <w:t>L</w:t>
      </w:r>
      <w:r w:rsidRPr="00406B6D">
        <w:rPr>
          <w:i/>
          <w:iCs/>
          <w:sz w:val="24"/>
          <w:szCs w:val="22"/>
          <w:vertAlign w:val="subscript"/>
          <w:lang w:val="en-US"/>
        </w:rPr>
        <w:t>x</w:t>
      </w:r>
      <w:r w:rsidRPr="00406B6D">
        <w:rPr>
          <w:sz w:val="24"/>
          <w:szCs w:val="22"/>
        </w:rPr>
        <w:t xml:space="preserve"> = 1,05 - коэффициент потери мощности в сети;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Р</w:t>
      </w:r>
      <w:r w:rsidRPr="00406B6D">
        <w:rPr>
          <w:sz w:val="24"/>
          <w:szCs w:val="22"/>
          <w:vertAlign w:val="subscript"/>
        </w:rPr>
        <w:t>м</w:t>
      </w:r>
      <w:r w:rsidRPr="00406B6D">
        <w:rPr>
          <w:sz w:val="24"/>
          <w:szCs w:val="22"/>
        </w:rPr>
        <w:t xml:space="preserve"> - сумма номинальных мощностей работающих электромоторов (бетоноломы, трамбовки, вибраторы и т.д.);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Р</w:t>
      </w:r>
      <w:r w:rsidRPr="00406B6D">
        <w:rPr>
          <w:sz w:val="24"/>
          <w:szCs w:val="22"/>
          <w:vertAlign w:val="subscript"/>
        </w:rPr>
        <w:t>о.в</w:t>
      </w:r>
      <w:r w:rsidRPr="00406B6D">
        <w:rPr>
          <w:sz w:val="24"/>
          <w:szCs w:val="22"/>
        </w:rPr>
        <w:t xml:space="preserve"> - суммарная мощность внутренних осветительных приборов, устройств для электрического обогрева (помещения для рабочих, здания складского назначения);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Р</w:t>
      </w:r>
      <w:r w:rsidRPr="00406B6D">
        <w:rPr>
          <w:sz w:val="24"/>
          <w:szCs w:val="22"/>
          <w:vertAlign w:val="subscript"/>
        </w:rPr>
        <w:t>о.н</w:t>
      </w:r>
      <w:r w:rsidRPr="00406B6D">
        <w:rPr>
          <w:sz w:val="24"/>
          <w:szCs w:val="22"/>
        </w:rPr>
        <w:t xml:space="preserve"> - то же, для наружного освещения объектов и территории;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Р</w:t>
      </w:r>
      <w:r w:rsidRPr="00406B6D">
        <w:rPr>
          <w:sz w:val="24"/>
          <w:szCs w:val="22"/>
          <w:vertAlign w:val="subscript"/>
        </w:rPr>
        <w:t>св</w:t>
      </w:r>
      <w:r w:rsidRPr="00406B6D">
        <w:rPr>
          <w:sz w:val="24"/>
          <w:szCs w:val="22"/>
        </w:rPr>
        <w:t xml:space="preserve"> - то же, для сварочных трансформаторов;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lastRenderedPageBreak/>
        <w:t xml:space="preserve">cos </w:t>
      </w:r>
      <w:r w:rsidRPr="00406B6D">
        <w:rPr>
          <w:i/>
          <w:iCs/>
          <w:sz w:val="24"/>
          <w:szCs w:val="22"/>
        </w:rPr>
        <w:t>E</w:t>
      </w:r>
      <w:r w:rsidRPr="00406B6D">
        <w:rPr>
          <w:sz w:val="24"/>
          <w:szCs w:val="22"/>
          <w:vertAlign w:val="subscript"/>
        </w:rPr>
        <w:t>1</w:t>
      </w:r>
      <w:r w:rsidRPr="00406B6D">
        <w:rPr>
          <w:sz w:val="24"/>
          <w:szCs w:val="22"/>
        </w:rPr>
        <w:t xml:space="preserve"> = 0,7 - коэффициент потери мощности для силовых потребителей электромоторов;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К</w:t>
      </w:r>
      <w:r w:rsidRPr="00406B6D">
        <w:rPr>
          <w:sz w:val="24"/>
          <w:szCs w:val="22"/>
          <w:vertAlign w:val="subscript"/>
        </w:rPr>
        <w:t>1</w:t>
      </w:r>
      <w:r w:rsidRPr="00406B6D">
        <w:rPr>
          <w:sz w:val="24"/>
          <w:szCs w:val="22"/>
        </w:rPr>
        <w:t xml:space="preserve"> = 0,5 - коэффициент одновременности работы электромоторов;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К</w:t>
      </w:r>
      <w:r w:rsidRPr="00406B6D">
        <w:rPr>
          <w:sz w:val="24"/>
          <w:szCs w:val="22"/>
          <w:vertAlign w:val="subscript"/>
        </w:rPr>
        <w:t>3</w:t>
      </w:r>
      <w:r w:rsidRPr="00406B6D">
        <w:rPr>
          <w:sz w:val="24"/>
          <w:szCs w:val="22"/>
        </w:rPr>
        <w:t xml:space="preserve"> = 0,8 - то же, для внутреннего освещения;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К</w:t>
      </w:r>
      <w:r w:rsidRPr="00406B6D">
        <w:rPr>
          <w:sz w:val="24"/>
          <w:szCs w:val="22"/>
          <w:vertAlign w:val="subscript"/>
        </w:rPr>
        <w:t>4</w:t>
      </w:r>
      <w:r w:rsidRPr="00406B6D">
        <w:rPr>
          <w:sz w:val="24"/>
          <w:szCs w:val="22"/>
        </w:rPr>
        <w:t xml:space="preserve"> = 0,9 - то же, для наружного освещения;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К</w:t>
      </w:r>
      <w:r w:rsidRPr="00406B6D">
        <w:rPr>
          <w:sz w:val="24"/>
          <w:szCs w:val="22"/>
          <w:vertAlign w:val="subscript"/>
        </w:rPr>
        <w:t>5</w:t>
      </w:r>
      <w:r w:rsidRPr="00406B6D">
        <w:rPr>
          <w:sz w:val="24"/>
          <w:szCs w:val="22"/>
        </w:rPr>
        <w:t xml:space="preserve"> = 0,6 - то же, для сварочных трансформаторов.</w:t>
      </w:r>
    </w:p>
    <w:p w:rsidR="00E167A9" w:rsidRPr="00406B6D" w:rsidRDefault="00E167A9">
      <w:pPr>
        <w:pStyle w:val="21"/>
      </w:pPr>
      <w:r w:rsidRPr="00406B6D">
        <w:t>Потребность в воде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Потребность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тp</w:t>
      </w:r>
      <w:r w:rsidRPr="00406B6D">
        <w:rPr>
          <w:sz w:val="24"/>
          <w:szCs w:val="22"/>
        </w:rPr>
        <w:t xml:space="preserve"> в воде определяется суммой расхода воды на производственные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пр</w:t>
      </w:r>
      <w:r w:rsidRPr="00406B6D">
        <w:rPr>
          <w:sz w:val="24"/>
          <w:szCs w:val="22"/>
        </w:rPr>
        <w:t xml:space="preserve"> и хозяйственно-бытовые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xоз</w:t>
      </w:r>
      <w:r w:rsidRPr="00406B6D">
        <w:rPr>
          <w:sz w:val="24"/>
          <w:szCs w:val="22"/>
        </w:rPr>
        <w:t xml:space="preserve"> нужды: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тp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пр</w:t>
      </w:r>
      <w:r w:rsidRPr="00406B6D">
        <w:rPr>
          <w:sz w:val="24"/>
          <w:szCs w:val="22"/>
        </w:rPr>
        <w:t xml:space="preserve"> +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xоз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Расход воды на производственные потребности, л/с:</w:t>
      </w:r>
    </w:p>
    <w:p w:rsidR="00E167A9" w:rsidRPr="00406B6D" w:rsidRDefault="00015067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24"/>
          <w:sz w:val="24"/>
          <w:szCs w:val="22"/>
        </w:rPr>
        <w:drawing>
          <wp:inline distT="0" distB="0" distL="0" distR="0">
            <wp:extent cx="1153160" cy="389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406B6D" w:rsidRDefault="00E167A9">
      <w:pPr>
        <w:pStyle w:val="a8"/>
        <w:spacing w:before="0"/>
      </w:pPr>
      <w:r w:rsidRPr="00406B6D">
        <w:t xml:space="preserve">где </w:t>
      </w:r>
      <w:r w:rsidRPr="00406B6D">
        <w:rPr>
          <w:i/>
          <w:iCs/>
        </w:rPr>
        <w:t>q</w:t>
      </w:r>
      <w:r w:rsidRPr="00406B6D">
        <w:rPr>
          <w:vertAlign w:val="subscript"/>
        </w:rPr>
        <w:t>п</w:t>
      </w:r>
      <w:r w:rsidRPr="00406B6D">
        <w:t xml:space="preserve"> =500 л - расход воды на производственного потребителя (поливка бетона, заправка и мытье машин и т.д.);</w:t>
      </w:r>
    </w:p>
    <w:p w:rsidR="00E167A9" w:rsidRPr="00406B6D" w:rsidRDefault="00E167A9">
      <w:pPr>
        <w:pStyle w:val="a8"/>
        <w:spacing w:before="0"/>
      </w:pPr>
      <w:r w:rsidRPr="00406B6D">
        <w:t>П</w:t>
      </w:r>
      <w:r w:rsidRPr="00406B6D">
        <w:rPr>
          <w:vertAlign w:val="subscript"/>
        </w:rPr>
        <w:t>п</w:t>
      </w:r>
      <w:r w:rsidRPr="00406B6D">
        <w:t xml:space="preserve"> - число производственных потребителей в наиболее загруженную смену;</w:t>
      </w:r>
    </w:p>
    <w:p w:rsidR="00E167A9" w:rsidRPr="00406B6D" w:rsidRDefault="00E167A9">
      <w:pPr>
        <w:pStyle w:val="a8"/>
        <w:spacing w:before="0"/>
      </w:pPr>
      <w:r w:rsidRPr="00406B6D">
        <w:rPr>
          <w:i/>
          <w:iCs/>
        </w:rPr>
        <w:t>К</w:t>
      </w:r>
      <w:r w:rsidRPr="00406B6D">
        <w:rPr>
          <w:vertAlign w:val="subscript"/>
        </w:rPr>
        <w:t>ч</w:t>
      </w:r>
      <w:r w:rsidRPr="00406B6D">
        <w:t xml:space="preserve"> = 1,5 - коэффициент часовой неравномерности водопотребления;</w:t>
      </w:r>
    </w:p>
    <w:p w:rsidR="00E167A9" w:rsidRPr="00406B6D" w:rsidRDefault="00E167A9">
      <w:pPr>
        <w:pStyle w:val="a8"/>
        <w:spacing w:before="0"/>
      </w:pPr>
      <w:r w:rsidRPr="00406B6D">
        <w:rPr>
          <w:i/>
          <w:iCs/>
        </w:rPr>
        <w:t>t</w:t>
      </w:r>
      <w:r w:rsidRPr="00406B6D">
        <w:t xml:space="preserve"> = 8 ч - число часов в смене;</w:t>
      </w:r>
    </w:p>
    <w:p w:rsidR="00E167A9" w:rsidRPr="00406B6D" w:rsidRDefault="00E167A9">
      <w:pPr>
        <w:pStyle w:val="a8"/>
        <w:spacing w:before="0"/>
      </w:pPr>
      <w:r w:rsidRPr="00406B6D">
        <w:rPr>
          <w:i/>
          <w:iCs/>
        </w:rPr>
        <w:t>К</w:t>
      </w:r>
      <w:r w:rsidRPr="00406B6D">
        <w:rPr>
          <w:vertAlign w:val="subscript"/>
        </w:rPr>
        <w:t>н</w:t>
      </w:r>
      <w:r w:rsidRPr="00406B6D">
        <w:t xml:space="preserve"> = 1,2 - коэффициент на неучтенный расход воды.</w:t>
      </w:r>
    </w:p>
    <w:p w:rsidR="00E167A9" w:rsidRPr="00406B6D" w:rsidRDefault="00E167A9" w:rsidP="00CC2B54">
      <w:pPr>
        <w:keepNext/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Расходы воды на хозяйственно-бытовые потребности, л/с:</w:t>
      </w:r>
    </w:p>
    <w:p w:rsidR="00E167A9" w:rsidRPr="00406B6D" w:rsidRDefault="00015067">
      <w:pPr>
        <w:shd w:val="clear" w:color="auto" w:fill="FFFFFF"/>
        <w:spacing w:before="120" w:after="120"/>
        <w:jc w:val="center"/>
        <w:rPr>
          <w:sz w:val="24"/>
          <w:szCs w:val="22"/>
        </w:rPr>
      </w:pPr>
      <w:r>
        <w:rPr>
          <w:noProof/>
          <w:position w:val="-30"/>
          <w:sz w:val="24"/>
          <w:szCs w:val="22"/>
        </w:rPr>
        <w:drawing>
          <wp:inline distT="0" distB="0" distL="0" distR="0">
            <wp:extent cx="1480820" cy="450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x</w:t>
      </w:r>
      <w:r w:rsidRPr="00406B6D">
        <w:rPr>
          <w:sz w:val="24"/>
          <w:szCs w:val="22"/>
        </w:rPr>
        <w:t xml:space="preserve"> - </w:t>
      </w:r>
      <w:smartTag w:uri="urn:schemas-microsoft-com:office:smarttags" w:element="metricconverter">
        <w:smartTagPr>
          <w:attr w:name="ProductID" w:val="15 л"/>
        </w:smartTagPr>
        <w:r w:rsidRPr="00406B6D">
          <w:rPr>
            <w:sz w:val="24"/>
            <w:szCs w:val="22"/>
          </w:rPr>
          <w:t>15 л</w:t>
        </w:r>
      </w:smartTag>
      <w:r w:rsidRPr="00406B6D">
        <w:rPr>
          <w:sz w:val="24"/>
          <w:szCs w:val="22"/>
        </w:rPr>
        <w:t xml:space="preserve"> - удельный расход воды на хозяйственно-питьевые потребности работающего;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</w:t>
      </w:r>
      <w:r w:rsidRPr="00406B6D">
        <w:rPr>
          <w:sz w:val="24"/>
          <w:szCs w:val="22"/>
          <w:vertAlign w:val="subscript"/>
        </w:rPr>
        <w:t>р</w:t>
      </w:r>
      <w:r w:rsidRPr="00406B6D">
        <w:rPr>
          <w:sz w:val="24"/>
          <w:szCs w:val="22"/>
        </w:rPr>
        <w:t xml:space="preserve"> - численность работающих в наиболее загруженную смену;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</w:rPr>
        <w:t>К</w:t>
      </w:r>
      <w:r w:rsidRPr="00406B6D">
        <w:rPr>
          <w:sz w:val="24"/>
          <w:vertAlign w:val="subscript"/>
        </w:rPr>
        <w:t>ч</w:t>
      </w:r>
      <w:r w:rsidRPr="00406B6D">
        <w:rPr>
          <w:sz w:val="24"/>
          <w:szCs w:val="22"/>
        </w:rPr>
        <w:t xml:space="preserve"> = 2 - коэффициент часовой неравномерности потребления воды;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q</w:t>
      </w:r>
      <w:r w:rsidRPr="00406B6D">
        <w:rPr>
          <w:sz w:val="24"/>
          <w:szCs w:val="22"/>
          <w:vertAlign w:val="subscript"/>
        </w:rPr>
        <w:t>д</w:t>
      </w:r>
      <w:r w:rsidRPr="00406B6D">
        <w:rPr>
          <w:sz w:val="24"/>
          <w:szCs w:val="22"/>
        </w:rPr>
        <w:t xml:space="preserve"> = </w:t>
      </w:r>
      <w:smartTag w:uri="urn:schemas-microsoft-com:office:smarttags" w:element="metricconverter">
        <w:smartTagPr>
          <w:attr w:name="ProductID" w:val="30 л"/>
        </w:smartTagPr>
        <w:r w:rsidRPr="00406B6D">
          <w:rPr>
            <w:sz w:val="24"/>
            <w:szCs w:val="22"/>
          </w:rPr>
          <w:t>30 л</w:t>
        </w:r>
      </w:smartTag>
      <w:r w:rsidRPr="00406B6D">
        <w:rPr>
          <w:sz w:val="24"/>
          <w:szCs w:val="22"/>
        </w:rPr>
        <w:t xml:space="preserve"> - расход воды на прием душа одним работающим;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</w:t>
      </w:r>
      <w:r w:rsidRPr="00406B6D">
        <w:rPr>
          <w:sz w:val="24"/>
          <w:szCs w:val="22"/>
          <w:vertAlign w:val="subscript"/>
        </w:rPr>
        <w:t>д</w:t>
      </w:r>
      <w:r w:rsidRPr="00406B6D">
        <w:rPr>
          <w:sz w:val="24"/>
          <w:szCs w:val="22"/>
        </w:rPr>
        <w:t xml:space="preserve"> - численность пользующихся душем (до 80 % П</w:t>
      </w:r>
      <w:r w:rsidRPr="00406B6D">
        <w:rPr>
          <w:sz w:val="24"/>
          <w:szCs w:val="22"/>
          <w:vertAlign w:val="subscript"/>
        </w:rPr>
        <w:t>р</w:t>
      </w:r>
      <w:r w:rsidRPr="00406B6D">
        <w:rPr>
          <w:sz w:val="24"/>
          <w:szCs w:val="22"/>
        </w:rPr>
        <w:t>);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t</w:t>
      </w:r>
      <w:r w:rsidRPr="00406B6D">
        <w:rPr>
          <w:sz w:val="24"/>
          <w:szCs w:val="22"/>
          <w:vertAlign w:val="subscript"/>
        </w:rPr>
        <w:t>1</w:t>
      </w:r>
      <w:r w:rsidRPr="00406B6D">
        <w:rPr>
          <w:sz w:val="24"/>
          <w:szCs w:val="22"/>
        </w:rPr>
        <w:t xml:space="preserve"> = 45 мин - продолжительность использования душевой установки;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t</w:t>
      </w:r>
      <w:r w:rsidRPr="00406B6D">
        <w:rPr>
          <w:sz w:val="24"/>
          <w:szCs w:val="22"/>
        </w:rPr>
        <w:t xml:space="preserve"> = 8 ч - число часов в смене.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Расход воды для пожаротушения на период строительства </w:t>
      </w:r>
      <w:r w:rsidRPr="00406B6D">
        <w:rPr>
          <w:i/>
          <w:iCs/>
          <w:sz w:val="24"/>
          <w:szCs w:val="22"/>
          <w:lang w:val="en-US"/>
        </w:rPr>
        <w:t>Q</w:t>
      </w:r>
      <w:r w:rsidRPr="00406B6D">
        <w:rPr>
          <w:sz w:val="24"/>
          <w:szCs w:val="22"/>
          <w:vertAlign w:val="subscript"/>
        </w:rPr>
        <w:t>пож</w:t>
      </w:r>
      <w:r w:rsidRPr="00406B6D">
        <w:rPr>
          <w:sz w:val="24"/>
          <w:szCs w:val="22"/>
        </w:rPr>
        <w:t xml:space="preserve"> = 5 л/с.</w:t>
      </w:r>
    </w:p>
    <w:p w:rsidR="00E167A9" w:rsidRPr="00406B6D" w:rsidRDefault="00E167A9">
      <w:pPr>
        <w:pStyle w:val="21"/>
      </w:pPr>
      <w:r w:rsidRPr="00406B6D">
        <w:t>Потребность в сжатом воздухе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Потребность в сжатом воздухе, м</w:t>
      </w:r>
      <w:r w:rsidRPr="00406B6D">
        <w:rPr>
          <w:sz w:val="24"/>
          <w:szCs w:val="22"/>
          <w:vertAlign w:val="superscript"/>
        </w:rPr>
        <w:t>3</w:t>
      </w:r>
      <w:r w:rsidRPr="00406B6D">
        <w:rPr>
          <w:sz w:val="24"/>
          <w:szCs w:val="22"/>
        </w:rPr>
        <w:t>/мин, определяется по формуле:</w:t>
      </w:r>
    </w:p>
    <w:p w:rsidR="00E167A9" w:rsidRPr="00406B6D" w:rsidRDefault="00015067">
      <w:pPr>
        <w:shd w:val="clear" w:color="auto" w:fill="FFFFFF"/>
        <w:spacing w:before="120" w:after="120"/>
        <w:jc w:val="center"/>
        <w:rPr>
          <w:sz w:val="24"/>
          <w:szCs w:val="22"/>
          <w:lang w:val="en-US"/>
        </w:rPr>
      </w:pPr>
      <w:r>
        <w:rPr>
          <w:noProof/>
          <w:position w:val="-14"/>
          <w:sz w:val="24"/>
          <w:szCs w:val="22"/>
        </w:rPr>
        <w:drawing>
          <wp:inline distT="0" distB="0" distL="0" distR="0">
            <wp:extent cx="1030605" cy="2590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="00015067">
        <w:rPr>
          <w:noProof/>
          <w:position w:val="-14"/>
          <w:sz w:val="24"/>
          <w:szCs w:val="22"/>
        </w:rPr>
        <w:drawing>
          <wp:inline distT="0" distB="0" distL="0" distR="0">
            <wp:extent cx="307340" cy="25908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B6D">
        <w:rPr>
          <w:sz w:val="24"/>
          <w:szCs w:val="22"/>
        </w:rPr>
        <w:t xml:space="preserve"> - общая потребность в воздухе пневмоинструмента;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К</w:t>
      </w:r>
      <w:r w:rsidRPr="00406B6D">
        <w:rPr>
          <w:sz w:val="24"/>
          <w:szCs w:val="22"/>
          <w:vertAlign w:val="subscript"/>
          <w:lang w:val="en-US"/>
        </w:rPr>
        <w:t>o</w:t>
      </w:r>
      <w:r w:rsidRPr="00406B6D">
        <w:rPr>
          <w:sz w:val="24"/>
          <w:szCs w:val="22"/>
        </w:rPr>
        <w:t xml:space="preserve"> - коэффициент при одновременном присоединении пневмоинструмента - 0,9.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4.14.4. Потребность во временных инвентарных зданиях определяется путем прямого счета.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Для инвентарных зданий санитарно-бытового назначения: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NS</w:t>
      </w:r>
      <w:r w:rsidRPr="00406B6D">
        <w:rPr>
          <w:sz w:val="24"/>
          <w:szCs w:val="22"/>
          <w:vertAlign w:val="subscript"/>
        </w:rPr>
        <w:t>п</w:t>
      </w:r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- требуемая площадь,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общая численность работающих (рабочих) или численность работающих (рабочих) в наиболее многочисленную смену, чел.;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п</w:t>
      </w:r>
      <w:r w:rsidRPr="00406B6D">
        <w:rPr>
          <w:sz w:val="24"/>
          <w:szCs w:val="22"/>
        </w:rPr>
        <w:t xml:space="preserve"> - нормативный показатель площади,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/чел.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lastRenderedPageBreak/>
        <w:t>Гардеробная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0,7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общая численность рабочих (в двух сменах).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Душевая: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i/>
          <w:iCs/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0,54</w:t>
      </w:r>
      <w:r w:rsidRPr="00406B6D">
        <w:rPr>
          <w:i/>
          <w:iCs/>
          <w:sz w:val="24"/>
          <w:szCs w:val="22"/>
        </w:rPr>
        <w:t xml:space="preserve"> </w:t>
      </w:r>
      <w:r w:rsidRPr="00406B6D">
        <w:rPr>
          <w:sz w:val="24"/>
          <w:szCs w:val="22"/>
        </w:rPr>
        <w:t>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i/>
          <w:iCs/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численность рабочих в наиболее многочисленную смену, пользующихся душевой (80 %).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Умывальная: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0,2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численность работающих в наиболее многочисленную смену.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Сушилка: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0,2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численность рабочих в наиболее многочисленную смену.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</w:p>
    <w:p w:rsidR="00E167A9" w:rsidRPr="00406B6D" w:rsidRDefault="00E167A9" w:rsidP="00CC2B54">
      <w:pPr>
        <w:keepNext/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Помещение для обогрева рабочих: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0,1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численность рабочих в наиболее многочисленную смену.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Туалет: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(0,7</w:t>
      </w:r>
      <w:r w:rsidRPr="00406B6D">
        <w:rPr>
          <w:i/>
          <w:iCs/>
          <w:sz w:val="24"/>
          <w:szCs w:val="22"/>
        </w:rPr>
        <w:t xml:space="preserve">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>0,1)·0,7 + (1,4</w:t>
      </w:r>
      <w:r w:rsidRPr="00406B6D">
        <w:rPr>
          <w:i/>
          <w:iCs/>
          <w:sz w:val="24"/>
          <w:szCs w:val="22"/>
        </w:rPr>
        <w:t xml:space="preserve"> </w:t>
      </w:r>
      <w:r w:rsidRPr="00406B6D">
        <w:rPr>
          <w:i/>
          <w:iCs/>
          <w:sz w:val="24"/>
          <w:szCs w:val="22"/>
          <w:lang w:val="en-US"/>
        </w:rPr>
        <w:t>N</w:t>
      </w:r>
      <w:r w:rsidRPr="00406B6D">
        <w:rPr>
          <w:sz w:val="24"/>
          <w:szCs w:val="22"/>
        </w:rPr>
        <w:t xml:space="preserve">0,1)·0,3 = </w:t>
      </w:r>
      <w:smartTag w:uri="urn:schemas-microsoft-com:office:smarttags" w:element="metricconverter">
        <w:smartTagPr>
          <w:attr w:name="ProductID" w:val="7,5 м2"/>
        </w:smartTagPr>
        <w:r w:rsidRPr="00406B6D">
          <w:rPr>
            <w:sz w:val="24"/>
            <w:szCs w:val="22"/>
          </w:rPr>
          <w:t>7,5 м</w:t>
        </w:r>
        <w:r w:rsidRPr="00406B6D">
          <w:rPr>
            <w:sz w:val="24"/>
            <w:szCs w:val="22"/>
            <w:vertAlign w:val="superscript"/>
          </w:rPr>
          <w:t>2</w:t>
        </w:r>
      </w:smartTag>
      <w:r w:rsidRPr="00406B6D">
        <w:rPr>
          <w:sz w:val="24"/>
          <w:szCs w:val="22"/>
        </w:rPr>
        <w:t>,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численность рабочих в наиболее многочисленную смену;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0,7 и 1,4- нормативные показатели площади для мужчин и женщин соответственно;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0,7 и 0,3 - коэффициенты, учитывающие соотношение, для мужчин и женщин соответственно.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i/>
          <w:iCs/>
          <w:sz w:val="24"/>
          <w:szCs w:val="22"/>
        </w:rPr>
      </w:pPr>
      <w:r w:rsidRPr="00406B6D">
        <w:rPr>
          <w:i/>
          <w:iCs/>
          <w:sz w:val="24"/>
          <w:szCs w:val="22"/>
        </w:rPr>
        <w:t>Для инвентарных зданий административного назначения: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sz w:val="24"/>
          <w:szCs w:val="22"/>
        </w:rPr>
      </w:pP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= </w:t>
      </w:r>
      <w:r w:rsidRPr="00406B6D">
        <w:rPr>
          <w:i/>
          <w:iCs/>
          <w:sz w:val="24"/>
          <w:szCs w:val="22"/>
          <w:lang w:val="en-US"/>
        </w:rPr>
        <w:t>NS</w:t>
      </w:r>
      <w:r w:rsidRPr="00406B6D">
        <w:rPr>
          <w:sz w:val="24"/>
          <w:szCs w:val="22"/>
          <w:vertAlign w:val="subscript"/>
        </w:rPr>
        <w:t>н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где </w:t>
      </w:r>
      <w:r w:rsidRPr="00406B6D">
        <w:rPr>
          <w:i/>
          <w:iCs/>
          <w:sz w:val="24"/>
          <w:szCs w:val="22"/>
          <w:lang w:val="en-US"/>
        </w:rPr>
        <w:t>S</w:t>
      </w:r>
      <w:r w:rsidRPr="00406B6D">
        <w:rPr>
          <w:sz w:val="24"/>
          <w:szCs w:val="22"/>
          <w:vertAlign w:val="subscript"/>
        </w:rPr>
        <w:t>тр</w:t>
      </w:r>
      <w:r w:rsidRPr="00406B6D">
        <w:rPr>
          <w:sz w:val="24"/>
          <w:szCs w:val="22"/>
        </w:rPr>
        <w:t xml:space="preserve"> - требуемая площадь,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S</w:t>
      </w:r>
      <w:r w:rsidRPr="00406B6D">
        <w:rPr>
          <w:sz w:val="24"/>
          <w:szCs w:val="22"/>
          <w:vertAlign w:val="subscript"/>
        </w:rPr>
        <w:t>н</w:t>
      </w:r>
      <w:r w:rsidRPr="00406B6D">
        <w:rPr>
          <w:sz w:val="24"/>
          <w:szCs w:val="22"/>
        </w:rPr>
        <w:t xml:space="preserve"> = 4 - нормативный показатель площади, м</w:t>
      </w:r>
      <w:r w:rsidRPr="00406B6D">
        <w:rPr>
          <w:sz w:val="24"/>
          <w:szCs w:val="22"/>
          <w:vertAlign w:val="superscript"/>
        </w:rPr>
        <w:t>2</w:t>
      </w:r>
      <w:r w:rsidRPr="00406B6D">
        <w:rPr>
          <w:sz w:val="24"/>
          <w:szCs w:val="22"/>
        </w:rPr>
        <w:t>/чел.;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i/>
          <w:iCs/>
          <w:sz w:val="24"/>
          <w:szCs w:val="22"/>
        </w:rPr>
        <w:t>N</w:t>
      </w:r>
      <w:r w:rsidRPr="00406B6D">
        <w:rPr>
          <w:sz w:val="24"/>
          <w:szCs w:val="22"/>
        </w:rPr>
        <w:t xml:space="preserve"> - общая численность ИТР, служащих, МОП и охраны в наиболее многочисленную смену. Потребность во временных зданиях представляют в следующей форме:</w:t>
      </w:r>
    </w:p>
    <w:p w:rsidR="00E167A9" w:rsidRPr="00406B6D" w:rsidRDefault="00E167A9">
      <w:pPr>
        <w:pStyle w:val="21"/>
      </w:pPr>
      <w:r w:rsidRPr="00406B6D">
        <w:t>Потребность во временных инвентарных зданиях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15"/>
        <w:gridCol w:w="1986"/>
        <w:gridCol w:w="2516"/>
        <w:gridCol w:w="2420"/>
      </w:tblGrid>
      <w:tr w:rsidR="00E167A9" w:rsidRPr="00406B6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Назначение инвентарного</w:t>
            </w:r>
            <w:r w:rsidRPr="00406B6D">
              <w:t xml:space="preserve"> </w:t>
            </w:r>
            <w:r w:rsidRPr="00406B6D">
              <w:rPr>
                <w:szCs w:val="18"/>
              </w:rPr>
              <w:t>здания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Требуемая площадь, м</w:t>
            </w:r>
            <w:r w:rsidRPr="00406B6D">
              <w:rPr>
                <w:szCs w:val="18"/>
                <w:vertAlign w:val="superscript"/>
              </w:rPr>
              <w:t>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Полезная площадь инвентарного здания, м</w:t>
            </w:r>
            <w:r w:rsidRPr="00406B6D">
              <w:rPr>
                <w:szCs w:val="18"/>
                <w:vertAlign w:val="superscript"/>
              </w:rPr>
              <w:t>2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Число инвентарных зданий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 w:after="120"/>
        <w:ind w:firstLine="284"/>
        <w:jc w:val="both"/>
        <w:rPr>
          <w:sz w:val="24"/>
        </w:rPr>
      </w:pPr>
      <w:r w:rsidRPr="00406B6D">
        <w:rPr>
          <w:sz w:val="24"/>
        </w:rPr>
        <w:t>4.15.</w:t>
      </w:r>
      <w:r w:rsidRPr="00406B6D">
        <w:rPr>
          <w:b/>
          <w:bCs/>
          <w:sz w:val="24"/>
        </w:rPr>
        <w:t xml:space="preserve"> </w:t>
      </w:r>
      <w:r w:rsidRPr="00406B6D">
        <w:rPr>
          <w:sz w:val="24"/>
        </w:rPr>
        <w:t xml:space="preserve">Потребность в жилье (по п. </w:t>
      </w:r>
      <w:r w:rsidRPr="00406B6D">
        <w:rPr>
          <w:sz w:val="24"/>
          <w:szCs w:val="22"/>
        </w:rPr>
        <w:t>4.7</w:t>
      </w:r>
      <w:r w:rsidRPr="00406B6D">
        <w:rPr>
          <w:sz w:val="24"/>
        </w:rPr>
        <w:t xml:space="preserve">, </w:t>
      </w:r>
      <w:r w:rsidRPr="00406B6D">
        <w:rPr>
          <w:b/>
          <w:sz w:val="24"/>
        </w:rPr>
        <w:t>р</w:t>
      </w:r>
      <w:r w:rsidRPr="00406B6D">
        <w:rPr>
          <w:sz w:val="24"/>
        </w:rPr>
        <w:t>), например для временных поселков при вахтовом методе строительства, представляют в следующей форме: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086"/>
        <w:gridCol w:w="3167"/>
        <w:gridCol w:w="3184"/>
      </w:tblGrid>
      <w:tr w:rsidR="00E167A9" w:rsidRPr="00406B6D">
        <w:trPr>
          <w:trHeight w:val="20"/>
          <w:jc w:val="center"/>
        </w:trPr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Количество проживающих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Вместимость инвентарного жилого здания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Число инвентарных зданий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lastRenderedPageBreak/>
        <w:t xml:space="preserve">4.16. В описание мероприятий по охране окружающей среды (по п. 4.7, </w:t>
      </w:r>
      <w:r w:rsidRPr="00406B6D">
        <w:rPr>
          <w:b/>
          <w:sz w:val="24"/>
          <w:szCs w:val="22"/>
        </w:rPr>
        <w:t>т</w:t>
      </w:r>
      <w:r w:rsidRPr="00406B6D">
        <w:rPr>
          <w:sz w:val="24"/>
          <w:szCs w:val="22"/>
        </w:rPr>
        <w:t>) включают оценку возможного негативного воздействия строительных работ на окружающую среду (почвенный покров, растительный и животный мир, воду, воздух) и соответствующие меры по мониторингу за состоянием среды и предотвращению этого воздействия.</w:t>
      </w:r>
    </w:p>
    <w:p w:rsidR="00E167A9" w:rsidRPr="00406B6D" w:rsidRDefault="00E167A9">
      <w:pPr>
        <w:pStyle w:val="a8"/>
        <w:spacing w:before="0"/>
      </w:pPr>
      <w:r w:rsidRPr="00406B6D">
        <w:t xml:space="preserve">4.17. Продолжительность строительства (по п. 4.7, </w:t>
      </w:r>
      <w:r w:rsidRPr="00406B6D">
        <w:rPr>
          <w:b/>
        </w:rPr>
        <w:t>у</w:t>
      </w:r>
      <w:r w:rsidRPr="00406B6D">
        <w:t>) может быть задана заказчиком директивно (в этом случае в проекте предусматриваются условия и ресурсы, при которых директивная продолжительность обеспечивается) или определена расчетом с использованием СНиП 1.04.03 или МДС 12-43.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обосновании продолжительности строительства приводят описание организационно-технических решений по сокращению продолжительности строительства: применение поточного метода с параллельными потоками, совмещение работ, укрупненный монтаж оборудования и т.п.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4.18. Перечень мероприятий по организации мониторинга за состоянием зданий и сооружений, расположенных в непосредственной близости от строящегося объекта (по п. 4.7, </w:t>
      </w:r>
      <w:r w:rsidRPr="00406B6D">
        <w:rPr>
          <w:b/>
          <w:sz w:val="24"/>
          <w:szCs w:val="22"/>
        </w:rPr>
        <w:t>ф</w:t>
      </w:r>
      <w:r w:rsidRPr="00406B6D">
        <w:rPr>
          <w:sz w:val="24"/>
          <w:szCs w:val="22"/>
        </w:rPr>
        <w:t>), включает обустройство геодезической системы наблюдений за осадкой и креном, периодическое освидетельствование фундаментов и несущих конструкций зданий (сооружений) и другие мероприятия в зависимости от местных условий.</w:t>
      </w:r>
    </w:p>
    <w:p w:rsidR="00E167A9" w:rsidRPr="00406B6D" w:rsidRDefault="00E167A9">
      <w:pPr>
        <w:pStyle w:val="a8"/>
        <w:spacing w:before="0"/>
      </w:pPr>
      <w:r w:rsidRPr="00406B6D">
        <w:t>4.19. В проекте организации строительства (реконструкции) промышленного объекта следует дополнительно:</w:t>
      </w:r>
    </w:p>
    <w:p w:rsidR="00E167A9" w:rsidRPr="00406B6D" w:rsidRDefault="00E167A9" w:rsidP="00CC2B54">
      <w:pPr>
        <w:pStyle w:val="a0"/>
      </w:pPr>
      <w:r w:rsidRPr="00406B6D">
        <w:t>устанавливать очередность и порядок совмещенного выполнения строительно-монтажных работ с указанием участков и цехов, в которых на время производства строительно-монтажных работ останавливаются или изменяются технологические процессы основного производства;</w:t>
      </w:r>
    </w:p>
    <w:p w:rsidR="00E167A9" w:rsidRPr="00406B6D" w:rsidRDefault="00E167A9" w:rsidP="00CC2B54">
      <w:pPr>
        <w:pStyle w:val="a0"/>
      </w:pPr>
      <w:r w:rsidRPr="00406B6D">
        <w:t>указывать на строительном генеральном плане действующие, разбираемые и перекладываемые инженерные коммуникации, места подключения временных коммуникаций, проезды по территории и т.п.;</w:t>
      </w:r>
    </w:p>
    <w:p w:rsidR="00E167A9" w:rsidRPr="00406B6D" w:rsidRDefault="00E167A9" w:rsidP="00CC2B54">
      <w:pPr>
        <w:pStyle w:val="a0"/>
      </w:pPr>
      <w:r w:rsidRPr="00406B6D">
        <w:t>определять порядок защиты действующего оборудования при работах по замене стеновых ограждений, перекрытий и покрытий;</w:t>
      </w:r>
    </w:p>
    <w:p w:rsidR="00E167A9" w:rsidRPr="00406B6D" w:rsidRDefault="00E167A9" w:rsidP="00CC2B54">
      <w:pPr>
        <w:pStyle w:val="a0"/>
      </w:pPr>
      <w:r w:rsidRPr="00406B6D">
        <w:t>определять состав работ подготовительного периода с тем, чтобы время выполнения основных работ, связанных с полной или частичной остановкой производственного процесса, было наименьшим;</w:t>
      </w:r>
    </w:p>
    <w:p w:rsidR="00E167A9" w:rsidRPr="00406B6D" w:rsidRDefault="00E167A9" w:rsidP="00CC2B54">
      <w:pPr>
        <w:pStyle w:val="a0"/>
      </w:pPr>
      <w:r w:rsidRPr="00406B6D">
        <w:t>устанавливать перечень, объемы и определять способы работ в стесненных условиях.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4.20. Проект организации строительства в сложных природных условиях (на фунтах с особыми свойствами, с оползневыми (обвальными), с селевыми, карстовыми явлениями) должен дополнительно содержать: прогноз вероятности этих опасных явлений на период строительства, требования к сезонности производства работ и режиму производства работ в опасный период, мероприятия по обеспечению безопасности и строительству защитных сооружений.</w:t>
      </w:r>
    </w:p>
    <w:p w:rsidR="00E167A9" w:rsidRPr="00406B6D" w:rsidRDefault="00F22534">
      <w:pPr>
        <w:pStyle w:val="2"/>
        <w:rPr>
          <w:szCs w:val="20"/>
        </w:rPr>
      </w:pPr>
      <w:bookmarkStart w:id="11" w:name="_5._ТРЕБОВАНИЯ_К"/>
      <w:bookmarkStart w:id="12" w:name="_Toc226970639"/>
      <w:bookmarkEnd w:id="11"/>
      <w:r w:rsidRPr="00406B6D">
        <w:br w:type="page"/>
      </w:r>
      <w:r w:rsidR="00E167A9" w:rsidRPr="00406B6D">
        <w:lastRenderedPageBreak/>
        <w:t>5. ТРЕБОВАНИЯ К СОДЕРЖАНИЮ И ОФОРМЛЕНИЮ ПРОЕКТА ОРГАНИЗАЦИИ РАБОТ ПО СНОСУ ИЛИ ДЕМОНТАЖУ ОБЪЕКТА КАПИТАЛЬНОГО СТРОИТЕЛЬСТВА</w:t>
      </w:r>
      <w:bookmarkEnd w:id="12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5.1. Исходными материалами (данными) для составления проекта служат:</w:t>
      </w:r>
    </w:p>
    <w:p w:rsidR="00E167A9" w:rsidRPr="00406B6D" w:rsidRDefault="00E167A9" w:rsidP="00CC2B54">
      <w:pPr>
        <w:pStyle w:val="a0"/>
      </w:pPr>
      <w:r w:rsidRPr="00406B6D">
        <w:t>задание заказчика на разработку проекта организации работ;</w:t>
      </w:r>
    </w:p>
    <w:p w:rsidR="00E167A9" w:rsidRPr="00406B6D" w:rsidRDefault="00E167A9" w:rsidP="00CC2B54">
      <w:pPr>
        <w:pStyle w:val="a0"/>
      </w:pPr>
      <w:r w:rsidRPr="00406B6D">
        <w:t>разделы проекта строительства объекта капитального строительства (архивный экземпляр); генеральный план; конструктивные и объемно-планировочные решения;</w:t>
      </w:r>
    </w:p>
    <w:p w:rsidR="00E167A9" w:rsidRPr="00406B6D" w:rsidRDefault="00E167A9" w:rsidP="00CC2B54">
      <w:pPr>
        <w:pStyle w:val="a0"/>
      </w:pPr>
      <w:r w:rsidRPr="00406B6D">
        <w:t>смета на снос (демонтаж) объекта капитального строительства;</w:t>
      </w:r>
    </w:p>
    <w:p w:rsidR="00E167A9" w:rsidRPr="00406B6D" w:rsidRDefault="00E167A9" w:rsidP="00CC2B54">
      <w:pPr>
        <w:pStyle w:val="a0"/>
      </w:pPr>
      <w:r w:rsidRPr="00406B6D">
        <w:t>ситуационный план размещения объекта капитального строительства с указанием (при наличии) расположения пунктов утилизации отходов и полигонов для их захоронения;</w:t>
      </w:r>
    </w:p>
    <w:p w:rsidR="00E167A9" w:rsidRPr="00406B6D" w:rsidRDefault="00E167A9" w:rsidP="00CC2B54">
      <w:pPr>
        <w:pStyle w:val="a0"/>
      </w:pPr>
      <w:r w:rsidRPr="00406B6D">
        <w:t>план транспортной инфраструктуры района;</w:t>
      </w:r>
    </w:p>
    <w:p w:rsidR="00E167A9" w:rsidRPr="00406B6D" w:rsidRDefault="00E167A9" w:rsidP="00CC2B54">
      <w:pPr>
        <w:pStyle w:val="a0"/>
      </w:pPr>
      <w:r w:rsidRPr="00406B6D">
        <w:t>перечень зданий и сооружений объекта капитального строительства, подлежащих сносу (демонтажу);</w:t>
      </w:r>
    </w:p>
    <w:p w:rsidR="00E167A9" w:rsidRPr="00406B6D" w:rsidRDefault="00E167A9" w:rsidP="00CC2B54">
      <w:pPr>
        <w:pStyle w:val="a0"/>
      </w:pPr>
      <w:r w:rsidRPr="00406B6D">
        <w:t>перечень и план размещения демонтируемого технологического оборудования, его габаритные размеры и массы, условия демонтажа и транспортирования;</w:t>
      </w:r>
    </w:p>
    <w:p w:rsidR="00E167A9" w:rsidRPr="00406B6D" w:rsidRDefault="00E167A9" w:rsidP="00CC2B54">
      <w:pPr>
        <w:pStyle w:val="a0"/>
      </w:pPr>
      <w:r w:rsidRPr="00406B6D">
        <w:t>план транспортной инфраструктуры района;</w:t>
      </w:r>
    </w:p>
    <w:p w:rsidR="00E167A9" w:rsidRPr="00406B6D" w:rsidRDefault="00E167A9" w:rsidP="00CC2B54">
      <w:pPr>
        <w:pStyle w:val="a0"/>
      </w:pPr>
      <w:r w:rsidRPr="00406B6D">
        <w:t>данные об источниках и порядке временного обеспечения работ по сносу (демонтажу) водой, электроэнергией, паром и т.п.;</w:t>
      </w:r>
    </w:p>
    <w:p w:rsidR="00E167A9" w:rsidRPr="00406B6D" w:rsidRDefault="00E167A9" w:rsidP="00CC2B54">
      <w:pPr>
        <w:pStyle w:val="a0"/>
      </w:pPr>
      <w:r w:rsidRPr="00406B6D">
        <w:t>данные о наличии и возможности использования средств механизации заказчика для выполнения работ по сносу (демонтажу).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5.2. В задании на разработку проекта организации работ указывают:</w:t>
      </w:r>
    </w:p>
    <w:p w:rsidR="00E167A9" w:rsidRPr="00406B6D" w:rsidRDefault="00E167A9" w:rsidP="00CC2B54">
      <w:pPr>
        <w:pStyle w:val="a0"/>
      </w:pPr>
      <w:r w:rsidRPr="00406B6D">
        <w:t>основание для разработки проекта, заказчика, подрядные организации, источник финансирования, приводится перечень прилагаемых исходных данных (по п. 5.1), устанавливаются сроки, порядок разработки и сдачи проекта организации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5.3. Проект организации работ по сносу (демонтажу) объектов капитального строительства состоит из графической и текстовой (пояснительная записка) частей.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Графическая часть выполняется в виде чертежей, схем, планов и других документов в графической форме.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Текстовая часть (пояснительная записка) содержит сведения о сносимом объекте, описания, пояснения и обоснования принятых решений, расчеты, ссылки на прилагаемые в перечне нормативно-технические документы. В текстовую часть входят таблицы, схемы, рисунки.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5.4. Содержание проекта организации работ (в графической и текстовой частях) по сносу (демонтажу) объектов капитального строительства, выполняемых полностью или частично за счет средств государственного бюджета, установлено постановлением Правительства Российской Федерации от 16.02.2008 г. № 87.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Это содержание приведено в пп. 5.5 и 5.6. Для проектов работ, выполняемых за счет других средств, это содержание по заданию заказчика может быть откорректировано: сокращено или расширено.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3" w:name="п55"/>
      <w:bookmarkEnd w:id="13"/>
      <w:r w:rsidRPr="00406B6D">
        <w:rPr>
          <w:sz w:val="24"/>
          <w:szCs w:val="22"/>
        </w:rPr>
        <w:t xml:space="preserve">5.5. </w:t>
      </w:r>
      <w:r w:rsidRPr="00406B6D">
        <w:rPr>
          <w:sz w:val="24"/>
          <w:szCs w:val="22"/>
          <w:u w:val="single"/>
        </w:rPr>
        <w:t>Графическая часть</w:t>
      </w:r>
      <w:r w:rsidRPr="00406B6D">
        <w:rPr>
          <w:sz w:val="24"/>
          <w:szCs w:val="22"/>
        </w:rPr>
        <w:t xml:space="preserve"> должна содержать:</w:t>
      </w:r>
    </w:p>
    <w:p w:rsidR="00E167A9" w:rsidRPr="00406B6D" w:rsidRDefault="00E167A9" w:rsidP="00CC2B54">
      <w:pPr>
        <w:pStyle w:val="a0"/>
      </w:pPr>
      <w:r w:rsidRPr="00406B6D"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(демонтажа) объекта с указанием мест складирования разбираемых материалов, конструкций, изделий и оборудования;</w:t>
      </w:r>
    </w:p>
    <w:p w:rsidR="00E167A9" w:rsidRPr="00406B6D" w:rsidRDefault="00E167A9" w:rsidP="00CC2B54">
      <w:pPr>
        <w:pStyle w:val="a0"/>
      </w:pPr>
      <w:r w:rsidRPr="00406B6D">
        <w:t>чертежи защитных устройств инженерной инфраструктуры и подземных коммуникаций;</w:t>
      </w:r>
    </w:p>
    <w:p w:rsidR="00E167A9" w:rsidRPr="00406B6D" w:rsidRDefault="00E167A9" w:rsidP="00CC2B54">
      <w:pPr>
        <w:pStyle w:val="a0"/>
      </w:pPr>
      <w:r w:rsidRPr="00406B6D">
        <w:t>технологические карты-схемы последовательности сноса (демонтажа) строительных конструкций и оборудования.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4" w:name="п56"/>
      <w:bookmarkEnd w:id="14"/>
      <w:r w:rsidRPr="00406B6D">
        <w:rPr>
          <w:sz w:val="24"/>
          <w:szCs w:val="22"/>
        </w:rPr>
        <w:lastRenderedPageBreak/>
        <w:t xml:space="preserve">5.6. </w:t>
      </w:r>
      <w:r w:rsidRPr="00406B6D">
        <w:rPr>
          <w:sz w:val="24"/>
          <w:szCs w:val="22"/>
          <w:u w:val="single"/>
        </w:rPr>
        <w:t>Текстовая часть</w:t>
      </w:r>
      <w:r w:rsidRPr="00406B6D">
        <w:rPr>
          <w:sz w:val="24"/>
          <w:szCs w:val="22"/>
        </w:rPr>
        <w:t xml:space="preserve"> (пояснительная записка) должна содержать:</w:t>
      </w:r>
    </w:p>
    <w:p w:rsidR="00E167A9" w:rsidRPr="00406B6D" w:rsidRDefault="00E167A9" w:rsidP="00CC2B54">
      <w:pPr>
        <w:pStyle w:val="a0"/>
      </w:pPr>
      <w:r w:rsidRPr="00406B6D">
        <w:t>а) основание для разработки проекта организации работ по сносу или демонтажу зданий, строений и сооружений объектов капитального строительства;</w:t>
      </w:r>
    </w:p>
    <w:p w:rsidR="00E167A9" w:rsidRPr="00406B6D" w:rsidRDefault="00E167A9" w:rsidP="00CC2B54">
      <w:pPr>
        <w:pStyle w:val="a0"/>
      </w:pPr>
      <w:r w:rsidRPr="00406B6D">
        <w:t>б) перечень зданий, строений и сооружений объектов капитального строительства, подлежащих сносу (демонтажу);</w:t>
      </w:r>
    </w:p>
    <w:p w:rsidR="00E167A9" w:rsidRPr="00406B6D" w:rsidRDefault="00E167A9" w:rsidP="00CC2B54">
      <w:pPr>
        <w:pStyle w:val="a0"/>
      </w:pPr>
      <w:r w:rsidRPr="00406B6D">
        <w:t>в) перечень мероприятий по выведению из эксплуатации зданий, строений и сооружений объектов капитального строительства;</w:t>
      </w:r>
    </w:p>
    <w:p w:rsidR="00E167A9" w:rsidRPr="00406B6D" w:rsidRDefault="00E167A9" w:rsidP="00CC2B54">
      <w:pPr>
        <w:pStyle w:val="a0"/>
      </w:pPr>
      <w:r w:rsidRPr="00406B6D">
        <w:t>г) перечень мероприятий по обеспечению защиты ликвидируемых зданий, строений и сооружений объекта капитального строительства от проникновения людей и животных в опасную зону и внутрь объекта, а также защиты зеленых насаждений;</w:t>
      </w:r>
    </w:p>
    <w:p w:rsidR="00E167A9" w:rsidRPr="00406B6D" w:rsidRDefault="00E167A9" w:rsidP="00CC2B54">
      <w:pPr>
        <w:pStyle w:val="a0"/>
      </w:pPr>
      <w:r w:rsidRPr="00406B6D">
        <w:t>д) описание и обоснование принятого метода сноса (демонтажа);</w:t>
      </w:r>
    </w:p>
    <w:p w:rsidR="00E167A9" w:rsidRPr="00406B6D" w:rsidRDefault="00E167A9" w:rsidP="00CC2B54">
      <w:pPr>
        <w:pStyle w:val="a0"/>
      </w:pPr>
      <w:r w:rsidRPr="00406B6D">
        <w:t>е) расчеты и обоснования размеров зон развала и опасных зон в зависимости от принятого метода сноса (демонтажа);</w:t>
      </w:r>
    </w:p>
    <w:p w:rsidR="00E167A9" w:rsidRPr="00406B6D" w:rsidRDefault="00E167A9" w:rsidP="00CC2B54">
      <w:pPr>
        <w:pStyle w:val="a0"/>
      </w:pPr>
      <w:r w:rsidRPr="00406B6D">
        <w:t>ж) оценку вероятности повреждения при сносе (демонтаже) инженерной инфраструктуры, в том числе действующих подземных сетей инженерно-технического обеспечения;</w:t>
      </w:r>
    </w:p>
    <w:p w:rsidR="00E167A9" w:rsidRPr="00406B6D" w:rsidRDefault="00E167A9" w:rsidP="00CC2B54">
      <w:pPr>
        <w:pStyle w:val="a0"/>
      </w:pPr>
      <w:r w:rsidRPr="00406B6D">
        <w:t>з) описание и обоснование методов защиты и защитных устройств сетей инженерно-технического обеспечения, согласованных с владельцами этих сетей;</w:t>
      </w:r>
    </w:p>
    <w:p w:rsidR="00E167A9" w:rsidRPr="00406B6D" w:rsidRDefault="00E167A9" w:rsidP="00CC2B54">
      <w:pPr>
        <w:pStyle w:val="a0"/>
      </w:pPr>
      <w:r w:rsidRPr="00406B6D">
        <w:t>и) описание и обоснование решений по безопасным методам ведения работ по сносу (демонтажу);</w:t>
      </w:r>
    </w:p>
    <w:p w:rsidR="00E167A9" w:rsidRPr="00406B6D" w:rsidRDefault="00E167A9" w:rsidP="00CC2B54">
      <w:pPr>
        <w:pStyle w:val="a0"/>
      </w:pPr>
      <w:r w:rsidRPr="00406B6D">
        <w:t>к) перечень мероприятий по обеспечению безопасности населения, в том числе его оповещение и эвакуация (при необходимости);</w:t>
      </w:r>
    </w:p>
    <w:p w:rsidR="00E167A9" w:rsidRPr="00406B6D" w:rsidRDefault="00E167A9" w:rsidP="00CC2B54">
      <w:pPr>
        <w:pStyle w:val="a0"/>
      </w:pPr>
      <w:r w:rsidRPr="00406B6D">
        <w:t>л) описание решений по вывозу и утилизации отходов;</w:t>
      </w:r>
    </w:p>
    <w:p w:rsidR="00E167A9" w:rsidRPr="00406B6D" w:rsidRDefault="00E167A9" w:rsidP="00CC2B54">
      <w:pPr>
        <w:pStyle w:val="a0"/>
      </w:pPr>
      <w:r w:rsidRPr="00406B6D">
        <w:t>м) перечень мероприятий по рекультивации и благоустройству земельного участка (при необходимости);</w:t>
      </w:r>
    </w:p>
    <w:p w:rsidR="00E167A9" w:rsidRPr="00406B6D" w:rsidRDefault="00E167A9" w:rsidP="00CC2B54">
      <w:pPr>
        <w:pStyle w:val="a0"/>
      </w:pPr>
      <w:r w:rsidRPr="00406B6D">
        <w:t>н) сведения об остающихся после сноса (демонтажа) в земле и в водных объектах коммуникациях, конструкциях и сооружениях; сведения о наличии разрешений органов государственного надзора на сохранение таких коммуникаций, конструкций и сооружений в земле и в водных объектах в случаях, когда наличие такого разрешения предусмотрено законодательством Российской Федерации;</w:t>
      </w:r>
    </w:p>
    <w:p w:rsidR="00E167A9" w:rsidRPr="00406B6D" w:rsidRDefault="00E167A9" w:rsidP="00CC2B54">
      <w:pPr>
        <w:pStyle w:val="a0"/>
      </w:pPr>
      <w:r w:rsidRPr="00406B6D">
        <w:t>о) сведения о наличии согласования с соответствующими органами, в том числе органами государственного надзора, технических решений по сносу (демонтажу) объекта путем взрыва, сжигания или иным потенциально опасным методом, перечень дополнительных мер по безопасности при использовании потенциально опасных методов сноса.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Далее в настоящем документе приводятся </w:t>
      </w:r>
      <w:r w:rsidRPr="00406B6D">
        <w:rPr>
          <w:sz w:val="24"/>
          <w:szCs w:val="22"/>
          <w:u w:val="single"/>
        </w:rPr>
        <w:t>рекомендации по изложению</w:t>
      </w:r>
      <w:r w:rsidRPr="00406B6D">
        <w:rPr>
          <w:sz w:val="24"/>
          <w:szCs w:val="22"/>
        </w:rPr>
        <w:t xml:space="preserve"> пунктов этого раздела, требующих пояснения.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5.7. В перечень мероприятий по выведению из эксплуатации зданий, строений и сооружений (по п. 5.6, </w:t>
      </w:r>
      <w:r w:rsidRPr="00406B6D">
        <w:rPr>
          <w:b/>
          <w:sz w:val="24"/>
          <w:szCs w:val="22"/>
        </w:rPr>
        <w:t>в</w:t>
      </w:r>
      <w:r w:rsidRPr="00406B6D">
        <w:rPr>
          <w:sz w:val="24"/>
          <w:szCs w:val="22"/>
        </w:rPr>
        <w:t>) включают:</w:t>
      </w:r>
    </w:p>
    <w:p w:rsidR="00E167A9" w:rsidRPr="00406B6D" w:rsidRDefault="00E167A9" w:rsidP="00CC2B54">
      <w:pPr>
        <w:pStyle w:val="a0"/>
      </w:pPr>
      <w:r w:rsidRPr="00406B6D">
        <w:t>обследование их общего технического состояния с целью получения исходных данных для разработки проекта организации работ на снос (демонтаж);</w:t>
      </w:r>
    </w:p>
    <w:p w:rsidR="00E167A9" w:rsidRPr="00406B6D" w:rsidRDefault="00E167A9" w:rsidP="00CC2B54">
      <w:pPr>
        <w:pStyle w:val="a0"/>
      </w:pPr>
      <w:r w:rsidRPr="00406B6D">
        <w:t>отключение и вырезку наземных и подземных вводов (выпусков) газа, электроснабжения, водопровода, канализации и других коммуникаций.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5.8. В мероприятиях по охране здания от проникновения людей и животных и т.д. (по п. 5.6, </w:t>
      </w:r>
      <w:r w:rsidRPr="00406B6D">
        <w:rPr>
          <w:b/>
          <w:sz w:val="24"/>
          <w:szCs w:val="22"/>
        </w:rPr>
        <w:t>г</w:t>
      </w:r>
      <w:r w:rsidRPr="00406B6D">
        <w:rPr>
          <w:sz w:val="24"/>
          <w:szCs w:val="22"/>
        </w:rPr>
        <w:t>) предусматривают устройство ограждений площадки работ, зашивку (заделку) проемов дверей и окон, применение запорных систем, организацию охраны и другие мероприятия.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5.9. Выбор и обоснование метода сноса (демонтажа) (по п. 5.6, </w:t>
      </w:r>
      <w:r w:rsidRPr="00406B6D">
        <w:rPr>
          <w:b/>
          <w:sz w:val="24"/>
          <w:szCs w:val="22"/>
        </w:rPr>
        <w:t>д</w:t>
      </w:r>
      <w:r w:rsidRPr="00406B6D">
        <w:rPr>
          <w:sz w:val="24"/>
          <w:szCs w:val="22"/>
        </w:rPr>
        <w:t>) зависят от того, что указано в задании заказчика: снос-разрушение или демонтаж-разборка объекта.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сносе объекта может быть выбран механический, взрывной или комбинированный из них метод. При сносе отходы не перерабатывают, а вывозят в отвал (на полигоны, свалки), загрязняя окружающую среду.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lastRenderedPageBreak/>
        <w:t>При демонтаже объекта конструктивные элементы его сортируют, и они могут быть утилизированы, например, переработаны во вторичные строительные материалы и изделия.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5.10. Зоны развала и опасные зоны при сносе объекта (по п. 5.6, </w:t>
      </w:r>
      <w:r w:rsidRPr="00406B6D">
        <w:rPr>
          <w:b/>
          <w:sz w:val="24"/>
          <w:szCs w:val="22"/>
        </w:rPr>
        <w:t>е</w:t>
      </w:r>
      <w:r w:rsidRPr="00406B6D">
        <w:rPr>
          <w:sz w:val="24"/>
          <w:szCs w:val="22"/>
        </w:rPr>
        <w:t>) определяют по методикам, принятым при взрывных работах и при определении расстояний отлета предметов при их падении со здания.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Опасные зоны при демонтаже объекта определяют так же, как при монтаже с применением грузоподъемных кранов.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5.11. Для выбора и обоснования решений по безопасным методам ведения работ (по п. 5.6, </w:t>
      </w:r>
      <w:r w:rsidRPr="00406B6D">
        <w:rPr>
          <w:b/>
          <w:sz w:val="24"/>
          <w:szCs w:val="22"/>
        </w:rPr>
        <w:t>и</w:t>
      </w:r>
      <w:r w:rsidRPr="00406B6D">
        <w:rPr>
          <w:sz w:val="24"/>
          <w:szCs w:val="22"/>
        </w:rPr>
        <w:t>) при сносе объекта рассматривают решения по механическому методу, например, с помощью «экскаватора-разрушителя» и сменных рабочих органов: гидравлических ножниц, захватов, клещей, клин-молота, шар-молота, навешиваемых на экскаватор, или по различным видам взрывного метода, например, с помощью контактных (наружные заряды, кумулятивные заряды и т.д.) и шпуровых средств (шпуровые заряды, гидровзрыв и т.д.).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демонтаже объекта указывают применение стрелового (на автомобильном, пневмоколесном или гусеничном ходу) или башенного грузоподъемного крана. При этом предусматривают использование универсальных и специальных ручных электрических и пневматических машин (перфораторов, с отрезным диском, сверлильных) и термических средств (газорезчиков, установок плазменной резки и т.д.).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Для отрыва и перемещения блоков и панелей обосновывают применение гидравлических клиновых домкратов и других устройств. Для обеспечения безопасности работ подбирают, например, по МДС 12-41 и приводят специальную технологическую оснастку: подкосы с регулируемой длиной в комплекте со струбцинами и анкерами, связи (штанги), стойки, угловые связи, средства подмащивания.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Для предотвращения падения рабочих с высоты могут быть обоснованы и применены универсальные (применяемые в строительстве) и специальные средства техники безопасности - инвентарные ограждения.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5.12. Решения по вывозу отходов сноса объекта (по п. 5.6, </w:t>
      </w:r>
      <w:r w:rsidRPr="00406B6D">
        <w:rPr>
          <w:b/>
          <w:sz w:val="24"/>
          <w:szCs w:val="22"/>
        </w:rPr>
        <w:t>л</w:t>
      </w:r>
      <w:r w:rsidRPr="00406B6D">
        <w:rPr>
          <w:sz w:val="24"/>
          <w:szCs w:val="22"/>
        </w:rPr>
        <w:t>) принимают в виде указаний направлений и способов перевозки в отвал и мест (адресов) захоронения отходов на полигонах и свалках.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 демонтаже объекта принимают решение по номенклатуре и способам переработки демонтируемых элементов: железобетонных блоков, панелей, плит и т.п. и вывозу их на предприятия переработки, а также об утилизации материалов разборки (дерево, металл, фаянс, стекло, битум и т.д.).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Железобетонные элементы, удовлетворяющие условиям утилизации, используют в сельском (овощехранилища, склады и т.п.), дорожном и другом строительстве. Отходы утеплителя, стекла и керамики перерабатывают в сырье (наполнитель) для производства строительных материалов и изделий (стеновые плиты, блоки и т.п.).</w:t>
      </w:r>
    </w:p>
    <w:p w:rsidR="00E167A9" w:rsidRPr="00406B6D" w:rsidRDefault="0029199E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br w:type="page"/>
      </w:r>
      <w:r w:rsidR="00E167A9" w:rsidRPr="00406B6D">
        <w:rPr>
          <w:sz w:val="24"/>
          <w:szCs w:val="22"/>
        </w:rPr>
        <w:lastRenderedPageBreak/>
        <w:t>Решение об утилизации продуктов демонтажа представляют в следующей форме:</w:t>
      </w:r>
    </w:p>
    <w:p w:rsidR="00E167A9" w:rsidRPr="00406B6D" w:rsidRDefault="00E167A9">
      <w:pPr>
        <w:pStyle w:val="21"/>
      </w:pPr>
      <w:r w:rsidRPr="00406B6D">
        <w:t>Утилизация демонтируемых элементов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3116"/>
        <w:gridCol w:w="3409"/>
        <w:gridCol w:w="2912"/>
      </w:tblGrid>
      <w:tr w:rsidR="00E167A9" w:rsidRPr="00406B6D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Демонтируемые элементы, материалы, отходы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  <w:r w:rsidRPr="00406B6D">
              <w:t>Условия утилизации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jc w:val="center"/>
            </w:pPr>
            <w:r w:rsidRPr="00406B6D">
              <w:t>Решение об утилизации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Панели, плиты, блоки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Размеры наружных трещин - не более половины их размеров. Размеры сколов граней и углов - не более 12 % их размеров. Объем обнаженной арматуры - не более 7 % объема панелей, плит, блоков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Использование по назначению или переработка на щебень и песок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Нарезки мягкой кровли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Объем посторонних включений не более 5 % по массе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Переработка на битум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Отходы утеплителя, стекла, керамики</w:t>
            </w:r>
          </w:p>
        </w:tc>
        <w:tc>
          <w:tcPr>
            <w:tcW w:w="1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Объем посторонних включений не более 5 % по массе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7A9" w:rsidRPr="00406B6D" w:rsidRDefault="00E167A9">
            <w:pPr>
              <w:shd w:val="clear" w:color="auto" w:fill="FFFFFF"/>
              <w:spacing w:before="120"/>
              <w:jc w:val="both"/>
            </w:pPr>
            <w:r w:rsidRPr="00406B6D">
              <w:t>Переработка на заполнители для вторичных строительных материалов и изделий</w:t>
            </w:r>
          </w:p>
        </w:tc>
      </w:tr>
    </w:tbl>
    <w:p w:rsidR="00F22534" w:rsidRPr="00406B6D" w:rsidRDefault="00F22534">
      <w:pPr>
        <w:pStyle w:val="2"/>
      </w:pPr>
      <w:bookmarkStart w:id="15" w:name="_6._ТРЕБОВАНИЯ_К"/>
      <w:bookmarkStart w:id="16" w:name="_Toc226970640"/>
      <w:bookmarkEnd w:id="15"/>
    </w:p>
    <w:p w:rsidR="00E167A9" w:rsidRPr="00406B6D" w:rsidRDefault="00F22534">
      <w:pPr>
        <w:pStyle w:val="2"/>
        <w:rPr>
          <w:szCs w:val="20"/>
        </w:rPr>
      </w:pPr>
      <w:r w:rsidRPr="00406B6D">
        <w:br w:type="page"/>
      </w:r>
      <w:r w:rsidR="00E167A9" w:rsidRPr="00406B6D">
        <w:lastRenderedPageBreak/>
        <w:t>6. ТРЕБОВАНИЯ К СОДЕРЖАНИЮ И ОФОРМЛЕНИЮ ПРОЕКТА ПРОИЗВОДСТВА РАБОТ</w:t>
      </w:r>
      <w:bookmarkEnd w:id="16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6.1. Исходными материалами для разработки проекта производства работ являются:</w:t>
      </w:r>
    </w:p>
    <w:p w:rsidR="00E167A9" w:rsidRPr="00406B6D" w:rsidRDefault="00E167A9" w:rsidP="00CC2B54">
      <w:pPr>
        <w:pStyle w:val="a0"/>
      </w:pPr>
      <w:r w:rsidRPr="00406B6D">
        <w:t>проект организации строительства и рабочие чертежи на строительство объекта капитального строительства;</w:t>
      </w:r>
    </w:p>
    <w:p w:rsidR="00E167A9" w:rsidRPr="00406B6D" w:rsidRDefault="00E167A9" w:rsidP="00CC2B54">
      <w:pPr>
        <w:pStyle w:val="a0"/>
      </w:pPr>
      <w:r w:rsidRPr="00406B6D">
        <w:t>проект организации работ по сносу (демонтажу) объекта капитального строительства.</w:t>
      </w:r>
    </w:p>
    <w:p w:rsidR="00E167A9" w:rsidRPr="00406B6D" w:rsidRDefault="00E167A9">
      <w:pPr>
        <w:pStyle w:val="a8"/>
        <w:spacing w:before="0"/>
      </w:pPr>
      <w:bookmarkStart w:id="17" w:name="п62"/>
      <w:bookmarkEnd w:id="17"/>
      <w:r w:rsidRPr="00406B6D">
        <w:t>6.2. Проект производства работ разрабатывается на возведение или снос (демонтаж) объекта в целом и (или) его составных частей, на работы подготовительного периода, а также на выполнение отдельных видов строительно-монтажных работ или работ по сносу (демонтажу).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 составе проекта производства работ на объект в целом и (или) его составные части разрабатываются: календарный план производства работ по объекту (виду работ); строительный генеральный план или план участка работ по сносу (демонтажу) и прилегающих территорий; график поступления на объект строительных конструкций, изделий и материалов или вывоза с объекта отходов демонтажа; график потребности в рабочих кадрах; график потребности в основных машинах; технологические карты на отдельные виды работ; карты (схемы) на контроль качества работ; мероприятия по охране труда и безопасности; пояснительная записка.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6.3. Календарный план производства работ по объекту (виду работ) устанавливает последовательность и сроки выполнения строительно-монтажных работ. По данным календарного плана определяются потребность в строительных машинах, в рабочих, сроки поставки строительных конструкций, изделий и материалов, технологического оборудования.</w:t>
      </w:r>
    </w:p>
    <w:p w:rsidR="00E167A9" w:rsidRPr="00406B6D" w:rsidRDefault="00E167A9">
      <w:pPr>
        <w:pStyle w:val="a8"/>
        <w:spacing w:before="0"/>
      </w:pPr>
      <w:r w:rsidRPr="00406B6D">
        <w:t>Календарный план производства строительно-монтажных работ составляется по прилагаемой ниже форме:</w:t>
      </w:r>
    </w:p>
    <w:p w:rsidR="00E167A9" w:rsidRPr="00406B6D" w:rsidRDefault="00E167A9">
      <w:pPr>
        <w:pStyle w:val="21"/>
        <w:rPr>
          <w:szCs w:val="20"/>
        </w:rPr>
      </w:pPr>
      <w:r w:rsidRPr="00406B6D">
        <w:t>Календарный план производства работ по объекту (виду работ)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329"/>
        <w:gridCol w:w="1186"/>
        <w:gridCol w:w="1367"/>
        <w:gridCol w:w="1176"/>
        <w:gridCol w:w="1308"/>
        <w:gridCol w:w="1510"/>
        <w:gridCol w:w="1561"/>
      </w:tblGrid>
      <w:tr w:rsidR="00E167A9" w:rsidRPr="00406B6D">
        <w:trPr>
          <w:trHeight w:val="20"/>
          <w:jc w:val="center"/>
        </w:trPr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Наименование работ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Объем работ, ед. изм.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Затраты труда, чел.-см.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Количество смен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Число рабочих в смену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Машина, количество маш.-см.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t>График работ (дни, месяцы)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pStyle w:val="a8"/>
      </w:pPr>
      <w:r w:rsidRPr="00406B6D">
        <w:t>6.4. Строительный генеральный план разрабатывается в части, необходимой для производства работ на объекте. На плане указывается расположение постоянных и временных транспортных путей, сетей временного водоснабжения, канализации, электроснабжения, теплоснабжения, грузоподъемных кранов, складов, временных инвентарных зданий, сооружений и устройств, используемых для обеспечения строительства или работ по сносу (демонтажу).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6.5. График поступления на объект для производства данного вида строительных работ строительных конструкций, изделий и материалов составляется по прилагаемой форме:</w:t>
      </w:r>
    </w:p>
    <w:p w:rsidR="00E167A9" w:rsidRPr="00406B6D" w:rsidRDefault="00E167A9">
      <w:pPr>
        <w:pStyle w:val="21"/>
      </w:pPr>
      <w:r w:rsidRPr="00406B6D">
        <w:t>График поступления строительных конструкций, изделий и материалов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741"/>
        <w:gridCol w:w="2006"/>
        <w:gridCol w:w="2223"/>
        <w:gridCol w:w="2467"/>
      </w:tblGrid>
      <w:tr w:rsidR="00E167A9" w:rsidRPr="00406B6D">
        <w:trPr>
          <w:trHeight w:val="20"/>
          <w:jc w:val="center"/>
        </w:trPr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Единица измерения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Количество</w:t>
            </w: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Поступление по дням, неделям, месяцам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 w:rsidP="00E167A9">
      <w:pPr>
        <w:keepNext/>
        <w:shd w:val="clear" w:color="auto" w:fill="FFFFFF"/>
        <w:spacing w:before="120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lastRenderedPageBreak/>
        <w:t>6.6.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График потребности в рабочих кадрах для производства данного вида работ на объекте составляется по прилагаемой форме:</w:t>
      </w:r>
    </w:p>
    <w:p w:rsidR="00E167A9" w:rsidRPr="00406B6D" w:rsidRDefault="00E167A9" w:rsidP="00E167A9">
      <w:pPr>
        <w:pStyle w:val="21"/>
        <w:keepNext/>
      </w:pPr>
      <w:r w:rsidRPr="00406B6D">
        <w:t>График потребности в рабочих кадрах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799"/>
        <w:gridCol w:w="2474"/>
        <w:gridCol w:w="1370"/>
        <w:gridCol w:w="1380"/>
        <w:gridCol w:w="1414"/>
      </w:tblGrid>
      <w:tr w:rsidR="00E167A9" w:rsidRPr="00406B6D">
        <w:trPr>
          <w:trHeight w:val="20"/>
          <w:jc w:val="center"/>
        </w:trPr>
        <w:tc>
          <w:tcPr>
            <w:tcW w:w="14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 профессий рабочих</w:t>
            </w: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Численность рабочих</w:t>
            </w:r>
          </w:p>
        </w:tc>
        <w:tc>
          <w:tcPr>
            <w:tcW w:w="22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Среднесуточная численность рабочих по месяцам, неделям, дням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2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и т.д.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6.7.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График потребности в основных строительных машинах или в машинах для работ по сносу (демонтажу) для производства работ на объекте составляется по прилагаемой форме:</w:t>
      </w:r>
    </w:p>
    <w:p w:rsidR="00E167A9" w:rsidRPr="00406B6D" w:rsidRDefault="00E167A9">
      <w:pPr>
        <w:pStyle w:val="21"/>
      </w:pPr>
      <w:r w:rsidRPr="00406B6D">
        <w:t>График потребности в строительных машинах или в машинах для работ по сносу (демонтажу)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991"/>
        <w:gridCol w:w="2001"/>
        <w:gridCol w:w="1500"/>
        <w:gridCol w:w="1465"/>
        <w:gridCol w:w="1480"/>
      </w:tblGrid>
      <w:tr w:rsidR="00E167A9" w:rsidRPr="00406B6D">
        <w:trPr>
          <w:trHeight w:val="20"/>
          <w:jc w:val="center"/>
        </w:trPr>
        <w:tc>
          <w:tcPr>
            <w:tcW w:w="1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 машин</w:t>
            </w:r>
          </w:p>
        </w:tc>
        <w:tc>
          <w:tcPr>
            <w:tcW w:w="10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Число машин</w:t>
            </w:r>
          </w:p>
        </w:tc>
        <w:tc>
          <w:tcPr>
            <w:tcW w:w="23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Среднесуточное число машин по дням, неделям, месяцам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7A9" w:rsidRPr="00406B6D" w:rsidRDefault="00E167A9">
            <w:pPr>
              <w:autoSpaceDE/>
              <w:autoSpaceDN/>
              <w:adjustRightInd/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2</w:t>
            </w: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/>
              <w:jc w:val="center"/>
            </w:pPr>
            <w:r w:rsidRPr="00406B6D">
              <w:rPr>
                <w:szCs w:val="18"/>
              </w:rPr>
              <w:t>и т.д.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0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6.8.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Технологические карты разрабатываются на отдельные (сложные) виды работ и на работы, выполняемые по новым технологиям.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Для остальных работ применяются типовые технологические карты, например, ТК-25 на разборку (демонтаж), которые корректируются с учетом особенностей данного объекта и местных условий.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Технологические карты разрабатывают и оформляют согласно упомянутым выше МДС 12-29.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6.9. Карты (схемы) на контроль качества строительных работ разрабатываются для осуществления контроля и оценки качества технологических процессов и операций. Карта составляется по прилагаемой форме:</w:t>
      </w:r>
    </w:p>
    <w:p w:rsidR="00E167A9" w:rsidRPr="00406B6D" w:rsidRDefault="00E167A9">
      <w:pPr>
        <w:pStyle w:val="21"/>
      </w:pPr>
      <w:r w:rsidRPr="00406B6D">
        <w:t>Контроль качества строительных работ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2592"/>
        <w:gridCol w:w="2656"/>
        <w:gridCol w:w="2086"/>
        <w:gridCol w:w="2103"/>
      </w:tblGrid>
      <w:tr w:rsidR="00E167A9" w:rsidRPr="00406B6D">
        <w:trPr>
          <w:trHeight w:val="20"/>
          <w:jc w:val="center"/>
        </w:trPr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Наименование технологических процессов и операций</w:t>
            </w: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Контролируемый параметр процесса (операции)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Допускаемые значения параметра</w:t>
            </w: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  <w:r w:rsidRPr="00406B6D">
              <w:rPr>
                <w:szCs w:val="18"/>
              </w:rPr>
              <w:t>Способ контроля, применяемые приборы (инструмент)</w:t>
            </w:r>
          </w:p>
        </w:tc>
      </w:tr>
      <w:tr w:rsidR="00E167A9" w:rsidRPr="00406B6D">
        <w:trPr>
          <w:trHeight w:val="20"/>
          <w:jc w:val="center"/>
        </w:trPr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67A9" w:rsidRPr="00406B6D" w:rsidRDefault="00E167A9">
            <w:pPr>
              <w:shd w:val="clear" w:color="auto" w:fill="FFFFFF"/>
              <w:spacing w:before="120" w:after="120"/>
              <w:jc w:val="center"/>
            </w:pPr>
          </w:p>
        </w:tc>
      </w:tr>
    </w:tbl>
    <w:p w:rsidR="00E167A9" w:rsidRPr="00406B6D" w:rsidRDefault="00E167A9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В</w:t>
      </w:r>
      <w:r w:rsidRPr="00406B6D">
        <w:rPr>
          <w:b/>
          <w:bCs/>
          <w:sz w:val="24"/>
          <w:szCs w:val="22"/>
        </w:rPr>
        <w:t xml:space="preserve"> </w:t>
      </w:r>
      <w:r w:rsidRPr="00406B6D">
        <w:rPr>
          <w:sz w:val="24"/>
          <w:szCs w:val="22"/>
        </w:rPr>
        <w:t>этом разделе проекта производства работ должны содержаться схемы операционного контроля выполняемых работ; перечень требуемых актов освидетельствования скрытых работ; указания о сроках проверки качества работ с лабораторными испытаниями материалов, конструктивных элементов, температурно-влажностных режимов, а также о порядке опробования отдельных агрегатов и систем инженерного оборудования.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6.10. Мероприятия по охране труда и безопасности указывают типовые (стандартные, например, защитные ограждения и козырьки) и требующие проектной проработки (например, крепление земляных откосов, временное усиление конструкций) мероприятия.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6.11. Пояснительная записка в общем случае должна содержать:</w:t>
      </w:r>
    </w:p>
    <w:p w:rsidR="00E167A9" w:rsidRPr="00406B6D" w:rsidRDefault="00E167A9" w:rsidP="00CC2B54">
      <w:pPr>
        <w:pStyle w:val="a0"/>
      </w:pPr>
      <w:r w:rsidRPr="00406B6D">
        <w:t>описание и обоснование принятых в проекте решений;</w:t>
      </w:r>
    </w:p>
    <w:p w:rsidR="00E167A9" w:rsidRPr="00406B6D" w:rsidRDefault="00E167A9" w:rsidP="00CC2B54">
      <w:pPr>
        <w:pStyle w:val="a0"/>
      </w:pPr>
      <w:r w:rsidRPr="00406B6D">
        <w:t>расчеты потребности в электроэнергии, воде, паре, кислороде, сжатом воздухе, рабочие чертежи устройства временного освещения строительной площадки и рабочих мест, подводки сетей к объекту от источников питания;</w:t>
      </w:r>
    </w:p>
    <w:p w:rsidR="00E167A9" w:rsidRPr="00406B6D" w:rsidRDefault="00E167A9" w:rsidP="00CC2B54">
      <w:pPr>
        <w:pStyle w:val="a0"/>
      </w:pPr>
      <w:r w:rsidRPr="00406B6D">
        <w:lastRenderedPageBreak/>
        <w:t>перечень мобильных (инвентарных) зданий и сооружений с расчетом их потребности;</w:t>
      </w:r>
    </w:p>
    <w:p w:rsidR="00E167A9" w:rsidRPr="00406B6D" w:rsidRDefault="00E167A9" w:rsidP="00CC2B54">
      <w:pPr>
        <w:pStyle w:val="a0"/>
      </w:pPr>
      <w:r w:rsidRPr="00406B6D">
        <w:t>технико-экономические показатели проекта производства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6.12. Проект производства работ на подготовительный период строительства должен содержать:</w:t>
      </w:r>
    </w:p>
    <w:p w:rsidR="00E167A9" w:rsidRPr="00406B6D" w:rsidRDefault="00E167A9" w:rsidP="00CC2B54">
      <w:pPr>
        <w:pStyle w:val="a0"/>
      </w:pPr>
      <w:r w:rsidRPr="00406B6D">
        <w:t>календарный план производства работ;</w:t>
      </w:r>
    </w:p>
    <w:p w:rsidR="00E167A9" w:rsidRPr="00406B6D" w:rsidRDefault="00E167A9" w:rsidP="00CC2B54">
      <w:pPr>
        <w:pStyle w:val="a0"/>
      </w:pPr>
      <w:r w:rsidRPr="00406B6D">
        <w:t>график поступления на строительство необходимых на этот период строительных конструкций, изделий и материалов;</w:t>
      </w:r>
    </w:p>
    <w:p w:rsidR="00E167A9" w:rsidRPr="00406B6D" w:rsidRDefault="00E167A9" w:rsidP="00CC2B54">
      <w:pPr>
        <w:pStyle w:val="a0"/>
      </w:pPr>
      <w:r w:rsidRPr="00406B6D">
        <w:t>строительный генеральный план площадки строительства с указанием на нем мест расположения инвентарных зданий и временных сооружений, внеплощадочных и внутриплощадочных коммуникаций и сетей, сооружаемых в подготовительный период;</w:t>
      </w:r>
    </w:p>
    <w:p w:rsidR="00E167A9" w:rsidRPr="00406B6D" w:rsidRDefault="00E167A9" w:rsidP="00CC2B54">
      <w:pPr>
        <w:pStyle w:val="a0"/>
      </w:pPr>
      <w:r w:rsidRPr="00406B6D">
        <w:t>схемы размещения знаков для выполнения геодезических построений и геодезического контроля положения конструкций объекта и коммуникаций, а также указания по точности геодезических измерений и перечень необходимых для этого технических средств;</w:t>
      </w:r>
    </w:p>
    <w:p w:rsidR="00E167A9" w:rsidRPr="00406B6D" w:rsidRDefault="00E167A9" w:rsidP="00CC2B54">
      <w:pPr>
        <w:pStyle w:val="a0"/>
      </w:pPr>
      <w:r w:rsidRPr="00406B6D">
        <w:t>краткую пояснительную записку.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 xml:space="preserve">6.13. В проекте производства работ приводят, как правило, следующие технико-экономические показатели: трудоемкость, продолжительность и себестоимость строительно-монтажных работ или работ по сносу (демонтажу). Для ряда работ могут быть приведены удельные показатели, например, на </w:t>
      </w:r>
      <w:smartTag w:uri="urn:schemas-microsoft-com:office:smarttags" w:element="metricconverter">
        <w:smartTagPr>
          <w:attr w:name="ProductID" w:val="1 м"/>
        </w:smartTagPr>
        <w:r w:rsidRPr="00406B6D">
          <w:rPr>
            <w:sz w:val="24"/>
            <w:szCs w:val="22"/>
          </w:rPr>
          <w:t>1 м</w:t>
        </w:r>
      </w:smartTag>
      <w:r w:rsidRPr="00406B6D">
        <w:rPr>
          <w:sz w:val="24"/>
          <w:szCs w:val="22"/>
        </w:rPr>
        <w:t xml:space="preserve">, </w:t>
      </w:r>
      <w:smartTag w:uri="urn:schemas-microsoft-com:office:smarttags" w:element="metricconverter">
        <w:smartTagPr>
          <w:attr w:name="ProductID" w:val="1 м2"/>
        </w:smartTagPr>
        <w:r w:rsidRPr="00406B6D">
          <w:rPr>
            <w:sz w:val="24"/>
            <w:szCs w:val="22"/>
          </w:rPr>
          <w:t>1 м</w:t>
        </w:r>
        <w:r w:rsidRPr="00406B6D">
          <w:rPr>
            <w:sz w:val="24"/>
            <w:szCs w:val="22"/>
            <w:vertAlign w:val="superscript"/>
          </w:rPr>
          <w:t>2</w:t>
        </w:r>
      </w:smartTag>
      <w:r w:rsidRPr="00406B6D">
        <w:rPr>
          <w:sz w:val="24"/>
          <w:szCs w:val="22"/>
        </w:rPr>
        <w:t xml:space="preserve">, </w:t>
      </w:r>
      <w:smartTag w:uri="urn:schemas-microsoft-com:office:smarttags" w:element="metricconverter">
        <w:smartTagPr>
          <w:attr w:name="ProductID" w:val="1 м3"/>
        </w:smartTagPr>
        <w:r w:rsidRPr="00406B6D">
          <w:rPr>
            <w:sz w:val="24"/>
            <w:szCs w:val="22"/>
          </w:rPr>
          <w:t>1 м</w:t>
        </w:r>
        <w:r w:rsidRPr="00406B6D">
          <w:rPr>
            <w:sz w:val="24"/>
            <w:szCs w:val="22"/>
            <w:vertAlign w:val="superscript"/>
          </w:rPr>
          <w:t>3</w:t>
        </w:r>
      </w:smartTag>
      <w:r w:rsidRPr="00406B6D">
        <w:rPr>
          <w:sz w:val="24"/>
          <w:szCs w:val="22"/>
        </w:rPr>
        <w:t xml:space="preserve"> и т.п.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bookmarkStart w:id="18" w:name="п614"/>
      <w:bookmarkEnd w:id="18"/>
      <w:r w:rsidRPr="00406B6D">
        <w:rPr>
          <w:sz w:val="24"/>
          <w:szCs w:val="22"/>
        </w:rPr>
        <w:t>6.14. Проект производства работ на строительство утверждается главным инженером генподрядной строительной организации, а разделы проекта по монтажным и специальным строительным работам - главными инженерами соответствующих субподрядных организаций.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Утвержденный проект передается на стройплощадку до начала производства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Аналогичен порядок утверждения и передачи на площадку работ проекта производства работ на снос (демонтаж) объекта.</w:t>
      </w:r>
    </w:p>
    <w:p w:rsidR="00E167A9" w:rsidRPr="00406B6D" w:rsidRDefault="00CC2B54">
      <w:pPr>
        <w:pStyle w:val="2"/>
        <w:jc w:val="right"/>
        <w:rPr>
          <w:szCs w:val="20"/>
        </w:rPr>
      </w:pPr>
      <w:bookmarkStart w:id="19" w:name="_Toc226970641"/>
      <w:r w:rsidRPr="00406B6D">
        <w:br w:type="page"/>
      </w:r>
      <w:r w:rsidR="00E167A9" w:rsidRPr="00406B6D">
        <w:lastRenderedPageBreak/>
        <w:t>ПРИЛОЖЕНИЕ 1</w:t>
      </w:r>
      <w:bookmarkEnd w:id="19"/>
    </w:p>
    <w:p w:rsidR="00E167A9" w:rsidRPr="00406B6D" w:rsidRDefault="00E167A9">
      <w:pPr>
        <w:pStyle w:val="2"/>
        <w:rPr>
          <w:szCs w:val="20"/>
        </w:rPr>
      </w:pPr>
      <w:bookmarkStart w:id="20" w:name="_Toc226970642"/>
      <w:r w:rsidRPr="00406B6D">
        <w:t>СОДЕРЖАНИЕ ПРОЕКТА ОРГАНИЗАЦИИ СТРОИТЕЛЬСТВА</w:t>
      </w:r>
      <w:bookmarkEnd w:id="20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Ниже приводится содержание (наименование разделов) проекта организации строительства для объектов капитального строительства, финансируемых полностью или частично за счет средств государственного бюджета.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Содержание разделов должно удовлетворять требованиям пп. 4.5 и 4.7 настоящей работы.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Необходимость и объем разработки разделов проекта организации строительства для объектов капитального строительства, финансируемых из других источников, определяются заказчиком и указываются в задании на проектирование.</w:t>
      </w:r>
    </w:p>
    <w:p w:rsidR="00E167A9" w:rsidRPr="00406B6D" w:rsidRDefault="00E167A9">
      <w:pPr>
        <w:pStyle w:val="2"/>
      </w:pPr>
      <w:bookmarkStart w:id="21" w:name="_Toc222036378"/>
      <w:bookmarkStart w:id="22" w:name="_Toc226970643"/>
      <w:r w:rsidRPr="00406B6D">
        <w:t>Содержание</w:t>
      </w:r>
      <w:bookmarkEnd w:id="21"/>
      <w:bookmarkEnd w:id="22"/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</w:pPr>
      <w:r w:rsidRPr="00406B6D">
        <w:rPr>
          <w:sz w:val="24"/>
          <w:szCs w:val="22"/>
        </w:rPr>
        <w:t>Введение</w:t>
      </w:r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Нормативно-технические документы</w:t>
      </w:r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Строительный генеральный план</w:t>
      </w:r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Календарный план строительства</w:t>
      </w:r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Пояснительная записка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Характеристика района строительства и условий строительства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Развитость транспортной инфраструктуры района строительства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привлечению местной рабочей силы и иногородних квалифицированных специалистов, в том числе для выполнения работ вахтовым методом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Характеристика земельного участка для строительства с обоснованием необходимости использования для строительства земельных участков вне предоставляемого земельного участка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Особенности проведения работ в условиях действующего предприятия и (или) в условиях стесненной городской застройки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Организационно-технологическая схема последовательности возведения зданий и сооружений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Наиболее ответственные строительно-монтажные работы (конструкции), подлежащие освидетельствованию с составлением актов приемки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Технологическая последовательность работ (в том числе объемы и технологии работ, включая работы в зимний период)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Потребность строительства в кадрах, энергетических ресурсах, основных строительных машинах и транспортных средствах, временных зданиях и сооружениях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Площадки для складирования материалов, конструкций, оборудования, укрупненных модулей и стендов для их сборки. Решения по перемещению тяжеловесного негабаритного оборудования, укрупненных модулей и конструкций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Обеспечение качества строительно-монтажных работ, а также поставляемых оборудования, конструкций и материалов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Организация службы геодезического и лабораторного контроля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Требования, которые должны быть учтены в рабочей документации в связи с принятыми методами возведения строительных конструкций и монтажа оборудования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Потребность в жилье и социально-бытовом обслуживании персонала, участвующего в строительстве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охране труда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охране окружающей среды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Продолжительность строительства</w:t>
      </w:r>
    </w:p>
    <w:p w:rsidR="00E167A9" w:rsidRPr="00406B6D" w:rsidRDefault="00E167A9" w:rsidP="0045472D">
      <w:pPr>
        <w:numPr>
          <w:ilvl w:val="0"/>
          <w:numId w:val="4"/>
        </w:numPr>
        <w:shd w:val="clear" w:color="auto" w:fill="FFFFFF"/>
        <w:spacing w:line="204" w:lineRule="auto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мониторингу за состоянием зданий и сооружений, расположенных вблизи от строящегося объекта</w:t>
      </w:r>
    </w:p>
    <w:p w:rsidR="00E167A9" w:rsidRPr="00406B6D" w:rsidRDefault="00E167A9" w:rsidP="0045472D">
      <w:pPr>
        <w:shd w:val="clear" w:color="auto" w:fill="FFFFFF"/>
        <w:spacing w:line="204" w:lineRule="auto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Приложение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Задание на разработку проекта организации строительства.</w:t>
      </w:r>
    </w:p>
    <w:p w:rsidR="00E167A9" w:rsidRPr="00406B6D" w:rsidRDefault="00CC2B54">
      <w:pPr>
        <w:pStyle w:val="2"/>
        <w:jc w:val="right"/>
        <w:rPr>
          <w:szCs w:val="20"/>
        </w:rPr>
      </w:pPr>
      <w:bookmarkStart w:id="23" w:name="_Toc226970644"/>
      <w:r w:rsidRPr="00406B6D">
        <w:br w:type="page"/>
      </w:r>
      <w:r w:rsidR="00E167A9" w:rsidRPr="00406B6D">
        <w:lastRenderedPageBreak/>
        <w:t>ПРИЛОЖЕНИЕ 2</w:t>
      </w:r>
      <w:bookmarkEnd w:id="23"/>
    </w:p>
    <w:p w:rsidR="00E167A9" w:rsidRPr="00406B6D" w:rsidRDefault="00E167A9">
      <w:pPr>
        <w:pStyle w:val="2"/>
        <w:rPr>
          <w:szCs w:val="20"/>
        </w:rPr>
      </w:pPr>
      <w:bookmarkStart w:id="24" w:name="_Toc226970645"/>
      <w:r w:rsidRPr="00406B6D">
        <w:t>СОДЕРЖАНИЕ ПРОЕКТА ОРГАНИЗАЦИИ РАБОТ ПО СНОСУ ИЛИ ДЕМОНТАЖУ</w:t>
      </w:r>
      <w:bookmarkEnd w:id="24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Ниже приводится содержание (наименование разделов) проекта организации работ по сносу или демонтажу объектов капитального строительства, финансируемых полностью или частично за счет средств государственного бюджета.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Содержание разделов должно удовлетворять требованиям пп. 5.5 и 5.6 настоящей работы.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Необходимость и объем разработки разделов проекта организации работ для объектов капитального строительства, финансируемых из других источников, определяются заказчиком и указываются в задании на проектирование.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</w:rPr>
      </w:pPr>
      <w:r w:rsidRPr="00406B6D">
        <w:rPr>
          <w:b/>
          <w:bCs/>
          <w:sz w:val="24"/>
          <w:szCs w:val="22"/>
        </w:rPr>
        <w:t>Содержание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Введение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Нормативно-технические документы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План участка работ и прилегающих территорий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Чертежи защитных устройств инженерной инфраструктуры и подземных коммуникаций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Технологические карты-схемы сноса (демонтажа)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Пояснительная записка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Описание объектов, подлежащих сносу (демонтажу)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выведению объектов из эксплуатации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защите ликвидируемых объектов от проникновения людей и животных в опасную зону и внутрь объекта, а также по защите зеленых насаждений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Обоснование принятого метода сноса (демонтажа) и расчет размеров зон развала и опасных зон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Оценка вероятности повреждения при сносе (демонтаже) инженерной инфраструктуры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Обоснование методов защиты и защитных устройств сетей инженерно-технического обеспечения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Решения по безопасным методам ведения работ по сносу (демонтажу)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обеспечению безопасности населения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Решения по вывозу и утилизации отходов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Мероприятия по рекультивации и благоустройству земельного участка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Сведения о коммуникациях, конструкциях и сооружениях, остающихся после сноса (демонтажа) в земле и в водных объектах; разрешения на их сохранение</w:t>
      </w:r>
    </w:p>
    <w:p w:rsidR="00E167A9" w:rsidRPr="00406B6D" w:rsidRDefault="00E167A9" w:rsidP="00CC2B54">
      <w:pPr>
        <w:numPr>
          <w:ilvl w:val="0"/>
          <w:numId w:val="6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Сведения о согласовании технических решений по сносу (демонтажу) путем взрыва, сжигания или иным потенциально опасным методом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Приложение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Задание на разработку проекта организации работ по сносу (демонтажу).</w:t>
      </w:r>
    </w:p>
    <w:p w:rsidR="00E167A9" w:rsidRPr="00406B6D" w:rsidRDefault="00CC2B54">
      <w:pPr>
        <w:pStyle w:val="2"/>
        <w:jc w:val="right"/>
        <w:rPr>
          <w:szCs w:val="20"/>
        </w:rPr>
      </w:pPr>
      <w:bookmarkStart w:id="25" w:name="_Toc226970646"/>
      <w:r w:rsidRPr="00406B6D">
        <w:br w:type="page"/>
      </w:r>
      <w:r w:rsidR="00E167A9" w:rsidRPr="00406B6D">
        <w:lastRenderedPageBreak/>
        <w:t>ПРИЛОЖЕНИЕ 3</w:t>
      </w:r>
      <w:bookmarkEnd w:id="25"/>
    </w:p>
    <w:p w:rsidR="00E167A9" w:rsidRPr="00406B6D" w:rsidRDefault="00E167A9">
      <w:pPr>
        <w:pStyle w:val="2"/>
        <w:rPr>
          <w:szCs w:val="20"/>
        </w:rPr>
      </w:pPr>
      <w:bookmarkStart w:id="26" w:name="_Toc226970647"/>
      <w:r w:rsidRPr="00406B6D">
        <w:t>СОДЕРЖАНИЕ ПРОЕКТА ПРОИЗВОДСТВА РАБОТ</w:t>
      </w:r>
      <w:bookmarkEnd w:id="26"/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Ниже приводится типовое содержание (наименование разделов) проекта производства строительных работ или работ по сносу (демонтажу).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Содержание разделов должно удовлетворять требованиям пп. 6.2-6.14 настоящей работы.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</w:rPr>
      </w:pPr>
      <w:r w:rsidRPr="00406B6D">
        <w:rPr>
          <w:sz w:val="24"/>
          <w:szCs w:val="22"/>
        </w:rPr>
        <w:t>Необходимость и объем разработки разделов проекта производства работ устанавливаются заказчиком и указываются в задании на проектирование.</w:t>
      </w:r>
    </w:p>
    <w:p w:rsidR="00E167A9" w:rsidRPr="00406B6D" w:rsidRDefault="00E167A9">
      <w:pPr>
        <w:shd w:val="clear" w:color="auto" w:fill="FFFFFF"/>
        <w:spacing w:before="120" w:after="120"/>
        <w:jc w:val="center"/>
        <w:rPr>
          <w:b/>
          <w:bCs/>
          <w:sz w:val="24"/>
          <w:szCs w:val="22"/>
        </w:rPr>
      </w:pPr>
      <w:r w:rsidRPr="00406B6D">
        <w:rPr>
          <w:b/>
          <w:bCs/>
          <w:sz w:val="24"/>
          <w:szCs w:val="22"/>
        </w:rPr>
        <w:t>Содержание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Введение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Строительный генеральный план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Календарный план производства работ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Пояснительная записка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Нормативно-технические документы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Организация и технология выполнения работ</w:t>
      </w:r>
    </w:p>
    <w:p w:rsidR="00E167A9" w:rsidRPr="00406B6D" w:rsidRDefault="00E167A9" w:rsidP="00CC2B54">
      <w:pPr>
        <w:numPr>
          <w:ilvl w:val="1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Подготовительные работы</w:t>
      </w:r>
    </w:p>
    <w:p w:rsidR="00E167A9" w:rsidRPr="00406B6D" w:rsidRDefault="00E167A9" w:rsidP="00CC2B54">
      <w:pPr>
        <w:numPr>
          <w:ilvl w:val="1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Основные работы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Требования к качеству и приемка работ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Потребность в средствах механизации, технологическом оборудовании, инструменте и приспособлениях</w:t>
      </w:r>
    </w:p>
    <w:p w:rsidR="00E167A9" w:rsidRPr="00406B6D" w:rsidRDefault="00E167A9" w:rsidP="00CC2B54">
      <w:pPr>
        <w:numPr>
          <w:ilvl w:val="0"/>
          <w:numId w:val="8"/>
        </w:numPr>
        <w:shd w:val="clear" w:color="auto" w:fill="FFFFFF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Техника безопасности, охрана труда и окружающей среды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Приложение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  <w:r w:rsidRPr="00406B6D">
        <w:rPr>
          <w:sz w:val="24"/>
          <w:szCs w:val="22"/>
        </w:rPr>
        <w:t>Задание на разработку проекта производства работ.</w:t>
      </w:r>
    </w:p>
    <w:p w:rsidR="00E167A9" w:rsidRPr="00406B6D" w:rsidRDefault="00E167A9">
      <w:pPr>
        <w:shd w:val="clear" w:color="auto" w:fill="FFFFFF"/>
        <w:ind w:firstLine="284"/>
        <w:jc w:val="both"/>
        <w:rPr>
          <w:sz w:val="24"/>
          <w:szCs w:val="22"/>
        </w:rPr>
      </w:pPr>
    </w:p>
    <w:sectPr w:rsidR="00E167A9" w:rsidRPr="00406B6D" w:rsidSect="0045472D">
      <w:headerReference w:type="even" r:id="rId12"/>
      <w:headerReference w:type="default" r:id="rId13"/>
      <w:pgSz w:w="11909" w:h="16834"/>
      <w:pgMar w:top="1134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0E4" w:rsidRDefault="00A170E4">
      <w:r>
        <w:separator/>
      </w:r>
    </w:p>
  </w:endnote>
  <w:endnote w:type="continuationSeparator" w:id="1">
    <w:p w:rsidR="00A170E4" w:rsidRDefault="00A1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0E4" w:rsidRDefault="00A170E4">
      <w:r>
        <w:separator/>
      </w:r>
    </w:p>
  </w:footnote>
  <w:footnote w:type="continuationSeparator" w:id="1">
    <w:p w:rsidR="00A170E4" w:rsidRDefault="00A170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2D" w:rsidRDefault="0045472D" w:rsidP="00E167A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472D" w:rsidRDefault="0045472D" w:rsidP="00E167A9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2D" w:rsidRDefault="0045472D" w:rsidP="00E167A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15067">
      <w:rPr>
        <w:rStyle w:val="aa"/>
        <w:noProof/>
      </w:rPr>
      <w:t>1</w:t>
    </w:r>
    <w:r>
      <w:rPr>
        <w:rStyle w:val="aa"/>
      </w:rPr>
      <w:fldChar w:fldCharType="end"/>
    </w:r>
  </w:p>
  <w:p w:rsidR="0045472D" w:rsidRDefault="0045472D" w:rsidP="00E167A9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D1EDD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1B8372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43003"/>
    <w:multiLevelType w:val="hybridMultilevel"/>
    <w:tmpl w:val="34888C7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6444211"/>
    <w:multiLevelType w:val="hybridMultilevel"/>
    <w:tmpl w:val="8A987F2E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8A5A44"/>
    <w:multiLevelType w:val="hybridMultilevel"/>
    <w:tmpl w:val="006A26F8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41B7372"/>
    <w:multiLevelType w:val="hybridMultilevel"/>
    <w:tmpl w:val="3C0ADED6"/>
    <w:lvl w:ilvl="0" w:tplc="1C2AD7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534A7293"/>
    <w:multiLevelType w:val="hybridMultilevel"/>
    <w:tmpl w:val="3D5C4C6E"/>
    <w:lvl w:ilvl="0" w:tplc="A3FC87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D691B0">
      <w:numFmt w:val="none"/>
      <w:lvlText w:val=""/>
      <w:lvlJc w:val="left"/>
      <w:pPr>
        <w:tabs>
          <w:tab w:val="num" w:pos="360"/>
        </w:tabs>
      </w:pPr>
    </w:lvl>
    <w:lvl w:ilvl="2" w:tplc="B000A51A">
      <w:numFmt w:val="none"/>
      <w:lvlText w:val=""/>
      <w:lvlJc w:val="left"/>
      <w:pPr>
        <w:tabs>
          <w:tab w:val="num" w:pos="360"/>
        </w:tabs>
      </w:pPr>
    </w:lvl>
    <w:lvl w:ilvl="3" w:tplc="5D0A9D34">
      <w:numFmt w:val="none"/>
      <w:lvlText w:val=""/>
      <w:lvlJc w:val="left"/>
      <w:pPr>
        <w:tabs>
          <w:tab w:val="num" w:pos="360"/>
        </w:tabs>
      </w:pPr>
    </w:lvl>
    <w:lvl w:ilvl="4" w:tplc="7CE25B64">
      <w:numFmt w:val="none"/>
      <w:lvlText w:val=""/>
      <w:lvlJc w:val="left"/>
      <w:pPr>
        <w:tabs>
          <w:tab w:val="num" w:pos="360"/>
        </w:tabs>
      </w:pPr>
    </w:lvl>
    <w:lvl w:ilvl="5" w:tplc="9188BB0E">
      <w:numFmt w:val="none"/>
      <w:lvlText w:val=""/>
      <w:lvlJc w:val="left"/>
      <w:pPr>
        <w:tabs>
          <w:tab w:val="num" w:pos="360"/>
        </w:tabs>
      </w:pPr>
    </w:lvl>
    <w:lvl w:ilvl="6" w:tplc="A32655A8">
      <w:numFmt w:val="none"/>
      <w:lvlText w:val=""/>
      <w:lvlJc w:val="left"/>
      <w:pPr>
        <w:tabs>
          <w:tab w:val="num" w:pos="360"/>
        </w:tabs>
      </w:pPr>
    </w:lvl>
    <w:lvl w:ilvl="7" w:tplc="980806AE">
      <w:numFmt w:val="none"/>
      <w:lvlText w:val=""/>
      <w:lvlJc w:val="left"/>
      <w:pPr>
        <w:tabs>
          <w:tab w:val="num" w:pos="360"/>
        </w:tabs>
      </w:pPr>
    </w:lvl>
    <w:lvl w:ilvl="8" w:tplc="9314E9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D1C7617"/>
    <w:multiLevelType w:val="hybridMultilevel"/>
    <w:tmpl w:val="4B7E828A"/>
    <w:lvl w:ilvl="0" w:tplc="1C2AD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75BA7"/>
    <w:rsid w:val="00015067"/>
    <w:rsid w:val="0028208E"/>
    <w:rsid w:val="0029199E"/>
    <w:rsid w:val="00406B6D"/>
    <w:rsid w:val="0045472D"/>
    <w:rsid w:val="004B7B10"/>
    <w:rsid w:val="00527AC9"/>
    <w:rsid w:val="00590485"/>
    <w:rsid w:val="00775BA7"/>
    <w:rsid w:val="008549E4"/>
    <w:rsid w:val="008A7223"/>
    <w:rsid w:val="00A170E4"/>
    <w:rsid w:val="00A54403"/>
    <w:rsid w:val="00AA7087"/>
    <w:rsid w:val="00CC2B54"/>
    <w:rsid w:val="00D32109"/>
    <w:rsid w:val="00DC3838"/>
    <w:rsid w:val="00E130D8"/>
    <w:rsid w:val="00E167A9"/>
    <w:rsid w:val="00E17542"/>
    <w:rsid w:val="00E87655"/>
    <w:rsid w:val="00F2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C2B54"/>
    <w:pPr>
      <w:autoSpaceDE w:val="0"/>
      <w:autoSpaceDN w:val="0"/>
      <w:adjustRightInd w:val="0"/>
    </w:pPr>
  </w:style>
  <w:style w:type="paragraph" w:styleId="1">
    <w:name w:val="heading 1"/>
    <w:basedOn w:val="a1"/>
    <w:next w:val="a1"/>
    <w:qFormat/>
    <w:pPr>
      <w:keepNext/>
      <w:shd w:val="clear" w:color="auto" w:fill="FFFFFF"/>
      <w:jc w:val="center"/>
      <w:outlineLvl w:val="0"/>
    </w:pPr>
    <w:rPr>
      <w:sz w:val="24"/>
      <w:szCs w:val="54"/>
      <w:vertAlign w:val="subscript"/>
    </w:rPr>
  </w:style>
  <w:style w:type="paragraph" w:styleId="2">
    <w:name w:val="heading 2"/>
    <w:basedOn w:val="a1"/>
    <w:next w:val="a1"/>
    <w:qFormat/>
    <w:rsid w:val="00F22534"/>
    <w:pPr>
      <w:keepNext/>
      <w:shd w:val="clear" w:color="auto" w:fill="FFFFFF"/>
      <w:spacing w:before="360" w:after="240"/>
      <w:jc w:val="center"/>
      <w:outlineLvl w:val="1"/>
    </w:pPr>
    <w:rPr>
      <w:b/>
      <w:bCs/>
      <w:sz w:val="28"/>
      <w:szCs w:val="22"/>
    </w:rPr>
  </w:style>
  <w:style w:type="paragraph" w:styleId="3">
    <w:name w:val="heading 3"/>
    <w:basedOn w:val="a1"/>
    <w:next w:val="a1"/>
    <w:qFormat/>
    <w:pPr>
      <w:keepNext/>
      <w:shd w:val="clear" w:color="auto" w:fill="FFFFFF"/>
      <w:ind w:firstLine="142"/>
      <w:jc w:val="both"/>
      <w:outlineLvl w:val="2"/>
    </w:pPr>
    <w:rPr>
      <w:sz w:val="24"/>
      <w:szCs w:val="22"/>
    </w:rPr>
  </w:style>
  <w:style w:type="paragraph" w:styleId="4">
    <w:name w:val="heading 4"/>
    <w:basedOn w:val="a1"/>
    <w:next w:val="a1"/>
    <w:qFormat/>
    <w:pPr>
      <w:keepNext/>
      <w:shd w:val="clear" w:color="auto" w:fill="FFFFFF"/>
      <w:spacing w:before="120"/>
      <w:ind w:firstLine="284"/>
      <w:jc w:val="both"/>
      <w:outlineLvl w:val="3"/>
    </w:pPr>
    <w:rPr>
      <w:b/>
      <w:bCs/>
      <w:spacing w:val="40"/>
      <w:szCs w:val="18"/>
    </w:rPr>
  </w:style>
  <w:style w:type="paragraph" w:styleId="5">
    <w:name w:val="heading 5"/>
    <w:basedOn w:val="a1"/>
    <w:next w:val="a1"/>
    <w:qFormat/>
    <w:pPr>
      <w:keepNext/>
      <w:shd w:val="clear" w:color="auto" w:fill="FFFFFF"/>
      <w:ind w:firstLine="284"/>
      <w:jc w:val="both"/>
      <w:outlineLvl w:val="4"/>
    </w:pPr>
    <w:rPr>
      <w:sz w:val="24"/>
      <w:szCs w:val="22"/>
    </w:rPr>
  </w:style>
  <w:style w:type="paragraph" w:styleId="6">
    <w:name w:val="heading 6"/>
    <w:basedOn w:val="a1"/>
    <w:next w:val="a1"/>
    <w:qFormat/>
    <w:pPr>
      <w:keepNext/>
      <w:shd w:val="clear" w:color="auto" w:fill="FFFFFF"/>
      <w:spacing w:before="120" w:after="120"/>
      <w:jc w:val="center"/>
      <w:outlineLvl w:val="5"/>
    </w:pPr>
    <w:rPr>
      <w:i/>
      <w:iCs/>
      <w:sz w:val="24"/>
      <w:szCs w:val="22"/>
    </w:rPr>
  </w:style>
  <w:style w:type="paragraph" w:styleId="7">
    <w:name w:val="heading 7"/>
    <w:basedOn w:val="a1"/>
    <w:next w:val="a1"/>
    <w:qFormat/>
    <w:pPr>
      <w:keepNext/>
      <w:shd w:val="clear" w:color="auto" w:fill="FFFFFF"/>
      <w:outlineLvl w:val="6"/>
    </w:pPr>
    <w:rPr>
      <w:sz w:val="24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10">
    <w:name w:val="toc 1"/>
    <w:basedOn w:val="a1"/>
    <w:next w:val="a1"/>
    <w:autoRedefine/>
  </w:style>
  <w:style w:type="paragraph" w:styleId="20">
    <w:name w:val="toc 2"/>
    <w:basedOn w:val="a1"/>
    <w:next w:val="a1"/>
    <w:autoRedefine/>
    <w:pPr>
      <w:ind w:left="200"/>
    </w:pPr>
  </w:style>
  <w:style w:type="paragraph" w:styleId="30">
    <w:name w:val="toc 3"/>
    <w:basedOn w:val="a1"/>
    <w:next w:val="a1"/>
    <w:autoRedefine/>
    <w:pPr>
      <w:ind w:left="400"/>
    </w:pPr>
  </w:style>
  <w:style w:type="paragraph" w:styleId="40">
    <w:name w:val="toc 4"/>
    <w:basedOn w:val="a1"/>
    <w:next w:val="a1"/>
    <w:autoRedefine/>
    <w:pPr>
      <w:ind w:left="600"/>
    </w:pPr>
  </w:style>
  <w:style w:type="paragraph" w:styleId="50">
    <w:name w:val="toc 5"/>
    <w:basedOn w:val="a1"/>
    <w:next w:val="a1"/>
    <w:autoRedefine/>
    <w:pPr>
      <w:ind w:left="800"/>
    </w:pPr>
  </w:style>
  <w:style w:type="paragraph" w:styleId="60">
    <w:name w:val="toc 6"/>
    <w:basedOn w:val="a1"/>
    <w:next w:val="a1"/>
    <w:autoRedefine/>
    <w:pPr>
      <w:ind w:left="1000"/>
    </w:pPr>
  </w:style>
  <w:style w:type="paragraph" w:styleId="70">
    <w:name w:val="toc 7"/>
    <w:basedOn w:val="a1"/>
    <w:next w:val="a1"/>
    <w:autoRedefine/>
    <w:pPr>
      <w:ind w:left="1200"/>
    </w:pPr>
  </w:style>
  <w:style w:type="paragraph" w:styleId="8">
    <w:name w:val="toc 8"/>
    <w:basedOn w:val="a1"/>
    <w:next w:val="a1"/>
    <w:autoRedefine/>
    <w:pPr>
      <w:ind w:left="1400"/>
    </w:pPr>
  </w:style>
  <w:style w:type="paragraph" w:styleId="9">
    <w:name w:val="toc 9"/>
    <w:basedOn w:val="a1"/>
    <w:next w:val="a1"/>
    <w:autoRedefine/>
    <w:pPr>
      <w:ind w:left="1600"/>
    </w:pPr>
  </w:style>
  <w:style w:type="paragraph" w:styleId="a7">
    <w:name w:val="Body Text"/>
    <w:basedOn w:val="a1"/>
    <w:pPr>
      <w:shd w:val="clear" w:color="auto" w:fill="FFFFFF"/>
    </w:pPr>
    <w:rPr>
      <w:sz w:val="24"/>
      <w:szCs w:val="28"/>
    </w:rPr>
  </w:style>
  <w:style w:type="paragraph" w:styleId="a8">
    <w:name w:val="Body Text Indent"/>
    <w:basedOn w:val="a1"/>
    <w:pPr>
      <w:shd w:val="clear" w:color="auto" w:fill="FFFFFF"/>
      <w:spacing w:before="120"/>
      <w:ind w:firstLine="284"/>
      <w:jc w:val="both"/>
    </w:pPr>
    <w:rPr>
      <w:sz w:val="24"/>
      <w:szCs w:val="22"/>
    </w:rPr>
  </w:style>
  <w:style w:type="paragraph" w:styleId="21">
    <w:name w:val="Body Text 2"/>
    <w:basedOn w:val="a1"/>
    <w:pPr>
      <w:shd w:val="clear" w:color="auto" w:fill="FFFFFF"/>
      <w:spacing w:before="120" w:after="120"/>
      <w:jc w:val="center"/>
    </w:pPr>
    <w:rPr>
      <w:b/>
      <w:bCs/>
      <w:sz w:val="24"/>
      <w:szCs w:val="22"/>
    </w:rPr>
  </w:style>
  <w:style w:type="paragraph" w:styleId="31">
    <w:name w:val="Body Text 3"/>
    <w:basedOn w:val="a1"/>
    <w:pPr>
      <w:shd w:val="clear" w:color="auto" w:fill="FFFFFF"/>
      <w:jc w:val="both"/>
    </w:pPr>
    <w:rPr>
      <w:sz w:val="24"/>
      <w:szCs w:val="24"/>
    </w:rPr>
  </w:style>
  <w:style w:type="paragraph" w:styleId="22">
    <w:name w:val="Body Text Indent 2"/>
    <w:basedOn w:val="a1"/>
    <w:pPr>
      <w:shd w:val="clear" w:color="auto" w:fill="FFFFFF"/>
      <w:ind w:firstLine="227"/>
      <w:jc w:val="both"/>
    </w:pPr>
    <w:rPr>
      <w:sz w:val="24"/>
      <w:szCs w:val="22"/>
    </w:rPr>
  </w:style>
  <w:style w:type="paragraph" w:styleId="a9">
    <w:name w:val="header"/>
    <w:basedOn w:val="a1"/>
    <w:rsid w:val="00E167A9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E167A9"/>
  </w:style>
  <w:style w:type="paragraph" w:styleId="a0">
    <w:name w:val="List Bullet"/>
    <w:basedOn w:val="a1"/>
    <w:rsid w:val="00F22534"/>
    <w:pPr>
      <w:keepLines/>
      <w:numPr>
        <w:numId w:val="1"/>
      </w:numPr>
      <w:ind w:left="641" w:hanging="357"/>
    </w:pPr>
    <w:rPr>
      <w:sz w:val="24"/>
    </w:rPr>
  </w:style>
  <w:style w:type="paragraph" w:styleId="a">
    <w:name w:val="List Number"/>
    <w:basedOn w:val="a1"/>
    <w:rsid w:val="00CC2B5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7975</Words>
  <Characters>45458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МДС 12-46.2008</vt:lpstr>
    </vt:vector>
  </TitlesOfParts>
  <Company>ППР48;</Company>
  <LinksUpToDate>false</LinksUpToDate>
  <CharactersWithSpaces>53327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МДС 12-46.2008</dc:title>
  <dc:creator>ППР48</dc:creator>
  <cp:lastModifiedBy>Interion</cp:lastModifiedBy>
  <cp:revision>2</cp:revision>
  <cp:lastPrinted>2009-02-10T08:51:00Z</cp:lastPrinted>
  <dcterms:created xsi:type="dcterms:W3CDTF">2022-03-09T23:46:00Z</dcterms:created>
  <dcterms:modified xsi:type="dcterms:W3CDTF">2022-03-09T23:46:00Z</dcterms:modified>
</cp:coreProperties>
</file>