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34" w:rsidRPr="003C7ED9" w:rsidRDefault="00DC1934">
      <w:pPr>
        <w:pStyle w:val="1"/>
        <w:rPr>
          <w:color w:val="000000"/>
        </w:rPr>
      </w:pPr>
      <w:r w:rsidRPr="003C7ED9">
        <w:rPr>
          <w:color w:val="000000"/>
        </w:rPr>
        <w:t>Национальный стандарт РФ ГОСТ Р 52169-2003</w:t>
      </w:r>
      <w:r w:rsidRPr="003C7ED9">
        <w:rPr>
          <w:color w:val="000000"/>
        </w:rPr>
        <w:br/>
        <w:t>"Оборудование детских игровых площадок. Безопасность конструкции и методы испытаний. Общие требования"</w:t>
      </w:r>
      <w:r w:rsidRPr="003C7ED9">
        <w:rPr>
          <w:color w:val="000000"/>
        </w:rPr>
        <w:br/>
        <w:t xml:space="preserve">(утв. </w:t>
      </w:r>
      <w:r w:rsidRPr="003C7ED9">
        <w:rPr>
          <w:rStyle w:val="a4"/>
          <w:rFonts w:cs="Arial"/>
          <w:color w:val="000000"/>
        </w:rPr>
        <w:t>постановлением</w:t>
      </w:r>
      <w:r w:rsidRPr="003C7ED9">
        <w:rPr>
          <w:color w:val="000000"/>
        </w:rPr>
        <w:t xml:space="preserve"> Госстандарта РФ от 26 декабря 2003 г. N 394-ст)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r w:rsidRPr="003C7ED9">
        <w:rPr>
          <w:color w:val="000000"/>
          <w:lang w:val="en-US"/>
        </w:rPr>
        <w:t xml:space="preserve">Children's playgrounds equipment. Safety of structure and test methods. </w:t>
      </w:r>
      <w:r w:rsidRPr="003C7ED9">
        <w:rPr>
          <w:color w:val="000000"/>
        </w:rPr>
        <w:t>General requirements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698"/>
        <w:jc w:val="right"/>
        <w:rPr>
          <w:color w:val="000000"/>
        </w:rPr>
      </w:pPr>
      <w:r w:rsidRPr="003C7ED9">
        <w:rPr>
          <w:color w:val="000000"/>
        </w:rPr>
        <w:t>Дата введения - 1 июля 2004 г.</w:t>
      </w:r>
    </w:p>
    <w:p w:rsidR="00DC1934" w:rsidRPr="003C7ED9" w:rsidRDefault="00DC1934">
      <w:pPr>
        <w:ind w:firstLine="698"/>
        <w:jc w:val="right"/>
        <w:rPr>
          <w:color w:val="000000"/>
        </w:rPr>
      </w:pPr>
      <w:r w:rsidRPr="003C7ED9">
        <w:rPr>
          <w:color w:val="000000"/>
        </w:rPr>
        <w:t>Введен впервые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0" w:name="sub_160"/>
      <w:r w:rsidRPr="003C7ED9">
        <w:rPr>
          <w:color w:val="000000"/>
        </w:rPr>
        <w:t>Введение</w:t>
      </w:r>
    </w:p>
    <w:bookmarkEnd w:id="0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Настоящий стандарт разработан с целью нормативного обеспечения безопасности детского игрового оборудования с учетом необходимости постоянного присмотра взрослыми за детьми в возрасте трех лет и младше на детской игровой площадке.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1" w:name="sub_1"/>
      <w:r w:rsidRPr="003C7ED9">
        <w:rPr>
          <w:color w:val="000000"/>
        </w:rPr>
        <w:t>1 Область применения</w:t>
      </w:r>
    </w:p>
    <w:bookmarkEnd w:id="1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Настоящий стандарт распространяется на оборудование детских игровых площадок (далее - оборудование), предназначенное для индивидуального и коллективного пользования. Стандарт устанавливает общие требования к безопасности конструкции и методам испытаний оборудования детских игровых площадок.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Настоящий стандарт не распространяется на оборудование детских игровых площадок, изготовленное до 01.07.2004 г.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" w:name="sub_2"/>
      <w:r w:rsidRPr="003C7ED9">
        <w:rPr>
          <w:color w:val="000000"/>
        </w:rPr>
        <w:t>2 Нормативные ссылки</w:t>
      </w:r>
    </w:p>
    <w:bookmarkEnd w:id="2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В настоящем стандарте использованы ссылки на следующие стандарты и классификаторы: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rStyle w:val="a4"/>
          <w:rFonts w:cs="Arial"/>
          <w:color w:val="000000"/>
        </w:rPr>
        <w:t>ГОСТ 2.201-80</w:t>
      </w:r>
      <w:r w:rsidRPr="003C7ED9">
        <w:rPr>
          <w:color w:val="000000"/>
        </w:rPr>
        <w:t xml:space="preserve"> Единая система конструкторской документации. Обозначение изделий и конструкторских документов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rStyle w:val="a4"/>
          <w:rFonts w:cs="Arial"/>
          <w:color w:val="000000"/>
        </w:rPr>
        <w:t>ГОСТ 12.1.044-89</w:t>
      </w:r>
      <w:r w:rsidRPr="003C7ED9">
        <w:rPr>
          <w:color w:val="000000"/>
        </w:rPr>
        <w:t xml:space="preserve"> (ИСО 4589-84) Система стандартов безопасности труда. Пожаровзрывоопасность веществ и материалов. Номенклатура показателей и методы их определения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ГОСТ 2224-93 Коуши стальные для стальных канатов. Технические условия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ГОСТ 3241-91 (ИСО 3108-74) Канаты стальные. Технические условия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rStyle w:val="a4"/>
          <w:rFonts w:cs="Arial"/>
          <w:color w:val="000000"/>
        </w:rPr>
        <w:t>ГОСТ 3916.1-96</w:t>
      </w:r>
      <w:r w:rsidRPr="003C7ED9">
        <w:rPr>
          <w:color w:val="000000"/>
        </w:rPr>
        <w:t xml:space="preserve"> Фанера общего назначения с наружными слоями из шпона лиственных пород. Технические условия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rStyle w:val="a4"/>
          <w:rFonts w:cs="Arial"/>
          <w:color w:val="000000"/>
        </w:rPr>
        <w:t>ГОСТ 3916.2-96</w:t>
      </w:r>
      <w:r w:rsidRPr="003C7ED9">
        <w:rPr>
          <w:color w:val="000000"/>
        </w:rPr>
        <w:t xml:space="preserve"> Фанера общего назначения с наружными слоями из шпона хвойных пород. Технические условия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rStyle w:val="a4"/>
          <w:rFonts w:cs="Arial"/>
          <w:color w:val="000000"/>
        </w:rPr>
        <w:t>ГОСТ ИСО/ТО 12100-1-2001</w:t>
      </w:r>
      <w:r w:rsidRPr="003C7ED9">
        <w:rPr>
          <w:color w:val="000000"/>
        </w:rPr>
        <w:t xml:space="preserve"> Безопасность оборудования. Основные понятия, общие принципы конструирования. Часть 1. Основные термины, методика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ГОСТ ИСО/ТО 12100-2-2002 Безопасность оборудования. Основные понятия, общие принципы конструирования. Часть 2. Технические правила и технические </w:t>
      </w:r>
      <w:r w:rsidRPr="003C7ED9">
        <w:rPr>
          <w:color w:val="000000"/>
        </w:rPr>
        <w:lastRenderedPageBreak/>
        <w:t>требования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ГОСТ 19191-73 Талрепы с автоматическим стопорением. Технические условия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rStyle w:val="a4"/>
          <w:rFonts w:cs="Arial"/>
          <w:color w:val="000000"/>
        </w:rPr>
        <w:t>ГОСТ 20022.0-93</w:t>
      </w:r>
      <w:r w:rsidRPr="003C7ED9">
        <w:rPr>
          <w:color w:val="000000"/>
        </w:rPr>
        <w:t xml:space="preserve"> Защита древесины. Параметры защищенности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rStyle w:val="a4"/>
          <w:rFonts w:cs="Arial"/>
          <w:color w:val="000000"/>
        </w:rPr>
        <w:t>ГОСТ 20022.2-80</w:t>
      </w:r>
      <w:r w:rsidRPr="003C7ED9">
        <w:rPr>
          <w:color w:val="000000"/>
        </w:rPr>
        <w:t xml:space="preserve"> Защита древесины. Классификация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rStyle w:val="a4"/>
          <w:rFonts w:cs="Arial"/>
          <w:color w:val="000000"/>
        </w:rPr>
        <w:t>ГОСТ 27751-88</w:t>
      </w:r>
      <w:r w:rsidRPr="003C7ED9">
        <w:rPr>
          <w:color w:val="000000"/>
        </w:rPr>
        <w:t xml:space="preserve"> Надежность строительных конструкций и оснований. Основные положения по расчету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ГОСТ 30055-93 Канаты из полимерных материалов и комбинированные. Технические условия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ГОСТ 30188-97 Цепи короткозвенные грузоподъемные калиброванные высокопрочные. Технические условия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rStyle w:val="a4"/>
          <w:rFonts w:cs="Arial"/>
          <w:color w:val="000000"/>
        </w:rPr>
        <w:t>ГОСТ 30402-96</w:t>
      </w:r>
      <w:r w:rsidRPr="003C7ED9">
        <w:rPr>
          <w:color w:val="000000"/>
        </w:rPr>
        <w:t xml:space="preserve"> Материалы строительные. Метод испытания на воспламеняемость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ГОСТ 30441-97 (ИСО 3076-84) Цепи короткозвенные грузоподъемные некалиброванные класса прочности Т(8). Технические условия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ГОСТ Р ИСО/МЭК 50-2002 Безопасность детей и стандарты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rStyle w:val="a4"/>
          <w:rFonts w:cs="Arial"/>
          <w:color w:val="000000"/>
        </w:rPr>
        <w:t>ГОСТ Р ИСО/МЭК 17025-2006</w:t>
      </w:r>
      <w:r w:rsidRPr="003C7ED9">
        <w:rPr>
          <w:color w:val="000000"/>
        </w:rPr>
        <w:t xml:space="preserve"> Общие требования к компетентности испытательных и калибровочных лабораторий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rStyle w:val="a4"/>
          <w:rFonts w:cs="Arial"/>
          <w:color w:val="000000"/>
        </w:rPr>
        <w:t>ГОСТ Р 51121-97*</w:t>
      </w:r>
      <w:r w:rsidRPr="003C7ED9">
        <w:rPr>
          <w:color w:val="000000"/>
        </w:rPr>
        <w:t xml:space="preserve"> Товары непродовольственные. Информация для потребителя. Общие требования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ОК 012-93 Общероссийский классификатор изделий и конструкторских документов (классификатор ЕСКД). Класс 33. Изделия культурно-бытового назначения и хозяйственного обихода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rStyle w:val="a3"/>
          <w:bCs/>
          <w:color w:val="000000"/>
        </w:rPr>
        <w:t>Примечание</w:t>
      </w:r>
      <w:r w:rsidRPr="003C7ED9">
        <w:rPr>
          <w:color w:val="000000"/>
        </w:rPr>
        <w:t xml:space="preserve"> - При пользовании настоящим стандартом целесообразно проверить действие ссылочных стандартов и классификаторов по указателю "Национальные стандарты", составленному по состоянию на 1 января текущего года, и по соответствующим информационным указателям, опубликованным в текущем году. Если ссылочный документ заменен (изменен), то при пользовании настоящим стандартом следует руководствоваться замененным (измененным) стандартом.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3" w:name="sub_18"/>
      <w:r w:rsidRPr="003C7ED9">
        <w:rPr>
          <w:color w:val="000000"/>
        </w:rPr>
        <w:t>3 Термины и определения</w:t>
      </w:r>
    </w:p>
    <w:bookmarkEnd w:id="3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В настоящем стандарте применяют следующие термины с соответствующими определениями: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4" w:name="sub_3"/>
      <w:r w:rsidRPr="003C7ED9">
        <w:rPr>
          <w:color w:val="000000"/>
        </w:rPr>
        <w:t xml:space="preserve">3.1 </w:t>
      </w:r>
      <w:r w:rsidRPr="003C7ED9">
        <w:rPr>
          <w:rStyle w:val="a3"/>
          <w:bCs/>
          <w:color w:val="000000"/>
        </w:rPr>
        <w:t>оборудование детской игровой площадки</w:t>
      </w:r>
      <w:r w:rsidRPr="003C7ED9">
        <w:rPr>
          <w:color w:val="000000"/>
        </w:rPr>
        <w:t>: Оборудование, с которым или на котором дети могут играть в помещении или на открытых площадках, индивидуально или группой по своему усмотрению и правилам.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5" w:name="sub_4"/>
      <w:bookmarkEnd w:id="4"/>
      <w:r w:rsidRPr="003C7ED9">
        <w:rPr>
          <w:color w:val="000000"/>
        </w:rPr>
        <w:t xml:space="preserve">3.2 </w:t>
      </w:r>
      <w:r w:rsidRPr="003C7ED9">
        <w:rPr>
          <w:rStyle w:val="a3"/>
          <w:bCs/>
          <w:color w:val="000000"/>
        </w:rPr>
        <w:t>ударопоглощающее покрытие детской игровой площадки</w:t>
      </w:r>
      <w:r w:rsidRPr="003C7ED9">
        <w:rPr>
          <w:color w:val="000000"/>
        </w:rPr>
        <w:t>: Покрытие детской игровой площадки с амортизационной способностью (песчаное, грунтовое, газонное, резиновое, полимерное и т.п.).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6" w:name="sub_5"/>
      <w:bookmarkEnd w:id="5"/>
      <w:r w:rsidRPr="003C7ED9">
        <w:rPr>
          <w:color w:val="000000"/>
        </w:rPr>
        <w:t xml:space="preserve">3.3 </w:t>
      </w:r>
      <w:r w:rsidRPr="003C7ED9">
        <w:rPr>
          <w:rStyle w:val="a3"/>
          <w:bCs/>
          <w:color w:val="000000"/>
        </w:rPr>
        <w:t>игровая зона</w:t>
      </w:r>
      <w:r w:rsidRPr="003C7ED9">
        <w:rPr>
          <w:color w:val="000000"/>
        </w:rPr>
        <w:t xml:space="preserve">: Пространство, в котором установлено оборудование и обеспечивается безопасность детей (см. </w:t>
      </w:r>
      <w:r w:rsidRPr="003C7ED9">
        <w:rPr>
          <w:rStyle w:val="a4"/>
          <w:rFonts w:cs="Arial"/>
          <w:color w:val="000000"/>
        </w:rPr>
        <w:t>рисунок 1</w:t>
      </w:r>
      <w:r w:rsidRPr="003C7ED9">
        <w:rPr>
          <w:color w:val="000000"/>
        </w:rPr>
        <w:t>).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7" w:name="sub_6"/>
      <w:bookmarkEnd w:id="6"/>
      <w:r w:rsidRPr="003C7ED9">
        <w:rPr>
          <w:color w:val="000000"/>
        </w:rPr>
        <w:t xml:space="preserve">3.4 </w:t>
      </w:r>
      <w:r w:rsidRPr="003C7ED9">
        <w:rPr>
          <w:rStyle w:val="a3"/>
          <w:bCs/>
          <w:color w:val="000000"/>
        </w:rPr>
        <w:t>зона безопасности</w:t>
      </w:r>
      <w:r w:rsidRPr="003C7ED9">
        <w:rPr>
          <w:color w:val="000000"/>
        </w:rPr>
        <w:t xml:space="preserve">: Пространство внутри, на или вокруг оборудования, которое может быть занято ребенком, находящимся в движении, вызванном использованием оборудования (например при катании с горки, качании на качелях, раскачивании на качалке и т.п.) (см. </w:t>
      </w:r>
      <w:r w:rsidRPr="003C7ED9">
        <w:rPr>
          <w:rStyle w:val="a4"/>
          <w:rFonts w:cs="Arial"/>
          <w:color w:val="000000"/>
        </w:rPr>
        <w:t>рисунок 1</w:t>
      </w:r>
      <w:r w:rsidRPr="003C7ED9">
        <w:rPr>
          <w:color w:val="000000"/>
        </w:rPr>
        <w:t>).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8" w:name="sub_7"/>
      <w:bookmarkEnd w:id="7"/>
      <w:r w:rsidRPr="003C7ED9">
        <w:rPr>
          <w:color w:val="000000"/>
        </w:rPr>
        <w:t xml:space="preserve">3.5 </w:t>
      </w:r>
      <w:r w:rsidRPr="003C7ED9">
        <w:rPr>
          <w:rStyle w:val="a3"/>
          <w:bCs/>
          <w:color w:val="000000"/>
        </w:rPr>
        <w:t>зона приземления</w:t>
      </w:r>
      <w:r w:rsidRPr="003C7ED9">
        <w:rPr>
          <w:color w:val="000000"/>
        </w:rPr>
        <w:t xml:space="preserve">: Зона, в которой происходит торможение и остановка ребенка, или зона, в которую может попасть ребенок после произвольного или </w:t>
      </w:r>
      <w:r w:rsidRPr="003C7ED9">
        <w:rPr>
          <w:color w:val="000000"/>
        </w:rPr>
        <w:lastRenderedPageBreak/>
        <w:t xml:space="preserve">непроизвольного падения (см. </w:t>
      </w:r>
      <w:r w:rsidRPr="003C7ED9">
        <w:rPr>
          <w:rStyle w:val="a4"/>
          <w:rFonts w:cs="Arial"/>
          <w:color w:val="000000"/>
        </w:rPr>
        <w:t>рисунок 1</w:t>
      </w:r>
      <w:r w:rsidRPr="003C7ED9">
        <w:rPr>
          <w:color w:val="000000"/>
        </w:rPr>
        <w:t>).</w:t>
      </w:r>
    </w:p>
    <w:bookmarkEnd w:id="8"/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305550" cy="42868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28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9" w:name="sub_255"/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0" w:name="sub_8"/>
      <w:bookmarkEnd w:id="9"/>
      <w:r w:rsidRPr="003C7ED9">
        <w:rPr>
          <w:color w:val="000000"/>
        </w:rPr>
        <w:t xml:space="preserve">3.6 </w:t>
      </w:r>
      <w:r w:rsidRPr="003C7ED9">
        <w:rPr>
          <w:rStyle w:val="a3"/>
          <w:bCs/>
          <w:color w:val="000000"/>
        </w:rPr>
        <w:t>высота свободного падения</w:t>
      </w:r>
      <w:r w:rsidRPr="003C7ED9">
        <w:rPr>
          <w:color w:val="000000"/>
        </w:rPr>
        <w:t>: Расстояние по вертикали от игровой поверхности до зоны приземления.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1" w:name="sub_9"/>
      <w:bookmarkEnd w:id="10"/>
      <w:r w:rsidRPr="003C7ED9">
        <w:rPr>
          <w:color w:val="000000"/>
        </w:rPr>
        <w:t xml:space="preserve">3.7 </w:t>
      </w:r>
      <w:r w:rsidRPr="003C7ED9">
        <w:rPr>
          <w:rStyle w:val="a3"/>
          <w:bCs/>
          <w:color w:val="000000"/>
        </w:rPr>
        <w:t>стремянка</w:t>
      </w:r>
      <w:r w:rsidRPr="003C7ED9">
        <w:rPr>
          <w:color w:val="000000"/>
        </w:rPr>
        <w:t>: Простейшее средство доступа с углом наклона к горизонтали 60°-90°, состоящее из горизонтальных перекладин.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2" w:name="sub_10"/>
      <w:bookmarkEnd w:id="11"/>
      <w:r w:rsidRPr="003C7ED9">
        <w:rPr>
          <w:color w:val="000000"/>
        </w:rPr>
        <w:t xml:space="preserve">3.8 </w:t>
      </w:r>
      <w:r w:rsidRPr="003C7ED9">
        <w:rPr>
          <w:rStyle w:val="a3"/>
          <w:bCs/>
          <w:color w:val="000000"/>
        </w:rPr>
        <w:t>лестница</w:t>
      </w:r>
      <w:r w:rsidRPr="003C7ED9">
        <w:rPr>
          <w:color w:val="000000"/>
        </w:rPr>
        <w:t>: Простейшее средство доступа с углом наклона к горизонтали 15°-60°, состоящее из горизонтальных ступеней.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3" w:name="sub_11"/>
      <w:bookmarkEnd w:id="12"/>
      <w:r w:rsidRPr="003C7ED9">
        <w:rPr>
          <w:color w:val="000000"/>
        </w:rPr>
        <w:t xml:space="preserve">3.9 </w:t>
      </w:r>
      <w:r w:rsidRPr="003C7ED9">
        <w:rPr>
          <w:rStyle w:val="a3"/>
          <w:bCs/>
          <w:color w:val="000000"/>
        </w:rPr>
        <w:t>трап</w:t>
      </w:r>
      <w:r w:rsidRPr="003C7ED9">
        <w:rPr>
          <w:color w:val="000000"/>
        </w:rPr>
        <w:t>: Простейшее средство доступа, состоящее из плоской поверхности с углом наклона к горизонтали 0°-38°.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4" w:name="sub_12"/>
      <w:bookmarkEnd w:id="13"/>
      <w:r w:rsidRPr="003C7ED9">
        <w:rPr>
          <w:color w:val="000000"/>
        </w:rPr>
        <w:t xml:space="preserve">3.10 </w:t>
      </w:r>
      <w:r w:rsidRPr="003C7ED9">
        <w:rPr>
          <w:rStyle w:val="a3"/>
          <w:bCs/>
          <w:color w:val="000000"/>
        </w:rPr>
        <w:t>захватиться</w:t>
      </w:r>
      <w:r w:rsidRPr="003C7ED9">
        <w:rPr>
          <w:color w:val="000000"/>
        </w:rPr>
        <w:t xml:space="preserve">: Держаться рукой за опору, сомкнув пальцы (см. </w:t>
      </w:r>
      <w:r w:rsidRPr="003C7ED9">
        <w:rPr>
          <w:rStyle w:val="a4"/>
          <w:rFonts w:cs="Arial"/>
          <w:color w:val="000000"/>
        </w:rPr>
        <w:t>рисунок 2</w:t>
      </w:r>
      <w:r w:rsidRPr="003C7ED9">
        <w:rPr>
          <w:color w:val="000000"/>
        </w:rPr>
        <w:t>).</w:t>
      </w:r>
    </w:p>
    <w:bookmarkEnd w:id="14"/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3979545" cy="5274310"/>
            <wp:effectExtent l="1905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545" cy="527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5" w:name="sub_256"/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6" w:name="sub_13"/>
      <w:bookmarkEnd w:id="15"/>
      <w:r w:rsidRPr="003C7ED9">
        <w:rPr>
          <w:color w:val="000000"/>
        </w:rPr>
        <w:t xml:space="preserve">3.11 </w:t>
      </w:r>
      <w:r w:rsidRPr="003C7ED9">
        <w:rPr>
          <w:rStyle w:val="a3"/>
          <w:bCs/>
          <w:color w:val="000000"/>
        </w:rPr>
        <w:t>ухватиться</w:t>
      </w:r>
      <w:r w:rsidRPr="003C7ED9">
        <w:rPr>
          <w:color w:val="000000"/>
        </w:rPr>
        <w:t xml:space="preserve">: Держаться рукой за опору, не смыкая пальцы (см. </w:t>
      </w:r>
      <w:r w:rsidRPr="003C7ED9">
        <w:rPr>
          <w:rStyle w:val="a4"/>
          <w:rFonts w:cs="Arial"/>
          <w:color w:val="000000"/>
        </w:rPr>
        <w:t>рисунок 3</w:t>
      </w:r>
      <w:r w:rsidRPr="003C7ED9">
        <w:rPr>
          <w:color w:val="000000"/>
        </w:rPr>
        <w:t>).</w:t>
      </w:r>
    </w:p>
    <w:bookmarkEnd w:id="16"/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5106035" cy="444055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035" cy="444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7" w:name="sub_257"/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8" w:name="sub_14"/>
      <w:bookmarkEnd w:id="17"/>
      <w:r w:rsidRPr="003C7ED9">
        <w:rPr>
          <w:color w:val="000000"/>
        </w:rPr>
        <w:t xml:space="preserve">3.12 </w:t>
      </w:r>
      <w:r w:rsidRPr="003C7ED9">
        <w:rPr>
          <w:rStyle w:val="a3"/>
          <w:bCs/>
          <w:color w:val="000000"/>
        </w:rPr>
        <w:t>застревание</w:t>
      </w:r>
      <w:r w:rsidRPr="003C7ED9">
        <w:rPr>
          <w:color w:val="000000"/>
        </w:rPr>
        <w:t>: Опасная ситуация, когда тело, часть тела или одежда ребенка застревает в элементах конструкции.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9" w:name="sub_15"/>
      <w:bookmarkEnd w:id="18"/>
      <w:r w:rsidRPr="003C7ED9">
        <w:rPr>
          <w:color w:val="000000"/>
        </w:rPr>
        <w:t xml:space="preserve">3.13 </w:t>
      </w:r>
      <w:r w:rsidRPr="003C7ED9">
        <w:rPr>
          <w:rStyle w:val="a3"/>
          <w:bCs/>
          <w:color w:val="000000"/>
        </w:rPr>
        <w:t>труднодоступное оборудование</w:t>
      </w:r>
      <w:r w:rsidRPr="003C7ED9">
        <w:rPr>
          <w:color w:val="000000"/>
        </w:rPr>
        <w:t>: Оборудование, в конструкции которого специально предусмотрено ограничение доступа для детей конкретной возрастной группы.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0" w:name="sub_16"/>
      <w:bookmarkEnd w:id="19"/>
      <w:r w:rsidRPr="003C7ED9">
        <w:rPr>
          <w:color w:val="000000"/>
        </w:rPr>
        <w:t xml:space="preserve">3.14 </w:t>
      </w:r>
      <w:r w:rsidRPr="003C7ED9">
        <w:rPr>
          <w:rStyle w:val="a3"/>
          <w:bCs/>
          <w:color w:val="000000"/>
        </w:rPr>
        <w:t>базовая отметка заглубления</w:t>
      </w:r>
      <w:r w:rsidRPr="003C7ED9">
        <w:rPr>
          <w:color w:val="000000"/>
        </w:rPr>
        <w:t>: Отметка, показывающая уровень заглубления оборудования.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1" w:name="sub_17"/>
      <w:bookmarkEnd w:id="20"/>
      <w:r w:rsidRPr="003C7ED9">
        <w:rPr>
          <w:color w:val="000000"/>
        </w:rPr>
        <w:t xml:space="preserve">3.15 </w:t>
      </w:r>
      <w:r w:rsidRPr="003C7ED9">
        <w:rPr>
          <w:rStyle w:val="a3"/>
          <w:bCs/>
          <w:color w:val="000000"/>
        </w:rPr>
        <w:t>изготовитель</w:t>
      </w:r>
      <w:r w:rsidRPr="003C7ED9">
        <w:rPr>
          <w:color w:val="000000"/>
        </w:rPr>
        <w:t xml:space="preserve">: По </w:t>
      </w:r>
      <w:r w:rsidRPr="003C7ED9">
        <w:rPr>
          <w:rStyle w:val="a4"/>
          <w:rFonts w:cs="Arial"/>
          <w:color w:val="000000"/>
        </w:rPr>
        <w:t>ГОСТ Р 51121</w:t>
      </w:r>
      <w:r w:rsidRPr="003C7ED9">
        <w:rPr>
          <w:color w:val="000000"/>
        </w:rPr>
        <w:t>.</w:t>
      </w:r>
    </w:p>
    <w:bookmarkEnd w:id="21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2" w:name="sub_146"/>
      <w:r w:rsidRPr="003C7ED9">
        <w:rPr>
          <w:color w:val="000000"/>
        </w:rPr>
        <w:t>4 Требования безопасности</w:t>
      </w:r>
    </w:p>
    <w:bookmarkEnd w:id="22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3" w:name="sub_19"/>
      <w:r w:rsidRPr="003C7ED9">
        <w:rPr>
          <w:color w:val="000000"/>
        </w:rPr>
        <w:t xml:space="preserve">4.1 Пользование оборудованием может включать риски согласно ГОСТ ИСО/ТО 12100-1, </w:t>
      </w:r>
      <w:r w:rsidRPr="003C7ED9">
        <w:rPr>
          <w:rStyle w:val="a4"/>
          <w:rFonts w:cs="Arial"/>
          <w:color w:val="000000"/>
        </w:rPr>
        <w:t>раздел 4</w:t>
      </w:r>
      <w:r w:rsidRPr="003C7ED9">
        <w:rPr>
          <w:color w:val="000000"/>
        </w:rPr>
        <w:t>, а также:</w:t>
      </w:r>
    </w:p>
    <w:bookmarkEnd w:id="23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падение на оборудовании;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падение с оборудования;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столкновения;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застревания.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4" w:name="sub_30"/>
      <w:r w:rsidRPr="003C7ED9">
        <w:rPr>
          <w:color w:val="000000"/>
        </w:rPr>
        <w:t>4.2 Материалы</w:t>
      </w:r>
    </w:p>
    <w:bookmarkEnd w:id="24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5" w:name="sub_20"/>
      <w:r w:rsidRPr="003C7ED9">
        <w:rPr>
          <w:color w:val="000000"/>
        </w:rPr>
        <w:t>4.2.1 Применяемые материалы не должны:</w:t>
      </w:r>
    </w:p>
    <w:bookmarkEnd w:id="25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оказывать вредное воздействие на здоровье ребенка и окружающую среду в процессе эксплуатации;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lastRenderedPageBreak/>
        <w:t>- вызывать термический ожог при контакте с кожей ребенка в климатических зонах с очень высокими или очень низкими температурами.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rStyle w:val="a3"/>
          <w:bCs/>
          <w:color w:val="000000"/>
        </w:rPr>
        <w:t>Примечание</w:t>
      </w:r>
      <w:r w:rsidRPr="003C7ED9">
        <w:rPr>
          <w:color w:val="000000"/>
        </w:rPr>
        <w:t xml:space="preserve"> - Особое внимание должно уделяться выбору материалов для оборудования, которое будет эксплуатироваться в экстремальных климатических условиях.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6" w:name="sub_21"/>
      <w:r w:rsidRPr="003C7ED9">
        <w:rPr>
          <w:color w:val="000000"/>
        </w:rPr>
        <w:t xml:space="preserve">4.2.2 Применение полимерных легковоспламеняющихся материалов (группа В3 по </w:t>
      </w:r>
      <w:r w:rsidRPr="003C7ED9">
        <w:rPr>
          <w:rStyle w:val="a4"/>
          <w:rFonts w:cs="Arial"/>
          <w:color w:val="000000"/>
        </w:rPr>
        <w:t>ГОСТ 30402</w:t>
      </w:r>
      <w:r w:rsidRPr="003C7ED9">
        <w:rPr>
          <w:color w:val="000000"/>
        </w:rPr>
        <w:t>) не допускается.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7" w:name="sub_22"/>
      <w:bookmarkEnd w:id="26"/>
      <w:r w:rsidRPr="003C7ED9">
        <w:rPr>
          <w:color w:val="000000"/>
        </w:rPr>
        <w:t xml:space="preserve">4.2.3 Применение чрезвычайно опасных по токсичности продуктов горения материалов не допускается (см. ГОСТ 12.1.044, </w:t>
      </w:r>
      <w:r w:rsidRPr="003C7ED9">
        <w:rPr>
          <w:rStyle w:val="a4"/>
          <w:rFonts w:cs="Arial"/>
          <w:color w:val="000000"/>
        </w:rPr>
        <w:t>пункт 4.20</w:t>
      </w:r>
      <w:r w:rsidRPr="003C7ED9">
        <w:rPr>
          <w:color w:val="000000"/>
        </w:rPr>
        <w:t>).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8" w:name="sub_23"/>
      <w:bookmarkEnd w:id="27"/>
      <w:r w:rsidRPr="003C7ED9">
        <w:rPr>
          <w:color w:val="000000"/>
        </w:rPr>
        <w:t>4.2.4 Применение новых материалов, свойства которых недостаточно изучены, не допускается.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9" w:name="sub_24"/>
      <w:bookmarkEnd w:id="28"/>
      <w:r w:rsidRPr="003C7ED9">
        <w:rPr>
          <w:color w:val="000000"/>
        </w:rPr>
        <w:t>4.2.5 Полимерные материалы, композиционные материалы на различных матричных основах должны быть стойкими к воздействию ультрафиолетового излучения.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30" w:name="sub_25"/>
      <w:bookmarkEnd w:id="29"/>
      <w:r w:rsidRPr="003C7ED9">
        <w:rPr>
          <w:color w:val="000000"/>
        </w:rPr>
        <w:t>4.2.6 Если полимерные материалы, композиционные материалы на различных матричных основах в процессе эксплуатации становятся хрупкими, изготовитель указывает период времени их безопасной эксплуатации.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31" w:name="sub_26"/>
      <w:bookmarkEnd w:id="30"/>
      <w:r w:rsidRPr="003C7ED9">
        <w:rPr>
          <w:color w:val="000000"/>
        </w:rPr>
        <w:t>4.2.7 Износостойкость и твердость поверхности полимерных и композиционных материалов, включая стеклоармированные полимерные материалы, должны обеспечивать безопасность детей на весь установленный период эксплуатации.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32" w:name="sub_27"/>
      <w:bookmarkEnd w:id="31"/>
      <w:r w:rsidRPr="003C7ED9">
        <w:rPr>
          <w:color w:val="000000"/>
        </w:rPr>
        <w:t>4.2.8 Металлические материалы, образующие окислы, шелушащиеся или отслаивающиеся, должны быть защищены нетоксичным покрытием.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33" w:name="sub_28"/>
      <w:bookmarkEnd w:id="32"/>
      <w:r w:rsidRPr="003C7ED9">
        <w:rPr>
          <w:color w:val="000000"/>
        </w:rPr>
        <w:t xml:space="preserve">4.2.9 Древесина и защитные средства древесины - по </w:t>
      </w:r>
      <w:r w:rsidRPr="003C7ED9">
        <w:rPr>
          <w:rStyle w:val="a4"/>
          <w:rFonts w:cs="Arial"/>
          <w:color w:val="000000"/>
        </w:rPr>
        <w:t>ГОСТ 20022.0</w:t>
      </w:r>
      <w:r w:rsidRPr="003C7ED9">
        <w:rPr>
          <w:color w:val="000000"/>
        </w:rPr>
        <w:t xml:space="preserve"> и </w:t>
      </w:r>
      <w:r w:rsidRPr="003C7ED9">
        <w:rPr>
          <w:rStyle w:val="a4"/>
          <w:rFonts w:cs="Arial"/>
          <w:color w:val="000000"/>
        </w:rPr>
        <w:t>ГОСТ 20022.2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34" w:name="sub_29"/>
      <w:bookmarkEnd w:id="33"/>
      <w:r w:rsidRPr="003C7ED9">
        <w:rPr>
          <w:color w:val="000000"/>
        </w:rPr>
        <w:t xml:space="preserve">4.2.10 Фанера по </w:t>
      </w:r>
      <w:r w:rsidRPr="003C7ED9">
        <w:rPr>
          <w:rStyle w:val="a4"/>
          <w:rFonts w:cs="Arial"/>
          <w:color w:val="000000"/>
        </w:rPr>
        <w:t>ГОСТ 3916.1</w:t>
      </w:r>
      <w:r w:rsidRPr="003C7ED9">
        <w:rPr>
          <w:color w:val="000000"/>
        </w:rPr>
        <w:t xml:space="preserve"> и </w:t>
      </w:r>
      <w:r w:rsidRPr="003C7ED9">
        <w:rPr>
          <w:rStyle w:val="a4"/>
          <w:rFonts w:cs="Arial"/>
          <w:color w:val="000000"/>
        </w:rPr>
        <w:t>ГОСТ 3916.2</w:t>
      </w:r>
      <w:r w:rsidRPr="003C7ED9">
        <w:rPr>
          <w:color w:val="000000"/>
        </w:rPr>
        <w:t xml:space="preserve"> должна быть стойкой к атмосферным воздействиям.</w:t>
      </w:r>
    </w:p>
    <w:bookmarkEnd w:id="34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35" w:name="sub_145"/>
      <w:r w:rsidRPr="003C7ED9">
        <w:rPr>
          <w:color w:val="000000"/>
        </w:rPr>
        <w:t>4.3 Требования к оборудованию</w:t>
      </w:r>
    </w:p>
    <w:bookmarkEnd w:id="35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36" w:name="sub_31"/>
      <w:r w:rsidRPr="003C7ED9">
        <w:rPr>
          <w:color w:val="000000"/>
        </w:rPr>
        <w:t>4.3.1 Оборудование и элементы оборудования должны:</w:t>
      </w:r>
    </w:p>
    <w:bookmarkEnd w:id="36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соответствовать общим требованиям безопасности и мерам защиты по ГОСТ ИСО/ТО 12100-2 и ГОСТ Р ИСО/МЭК 50;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соответствовать возрастной группе детей, для которой они предназначены;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быть такими, чтобы риск, предполагаемый в игре, был явным для ребенка и ребенок мог его предвидеть;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обеспечивать доступ взрослых для помощи детям внутри оборудования;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не допускать скопления воды на поверхности и обеспечивать свободный сток и просыхание.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37" w:name="sub_32"/>
      <w:r w:rsidRPr="003C7ED9">
        <w:rPr>
          <w:color w:val="000000"/>
        </w:rPr>
        <w:t>4.3.2 Конструкция оборудования должна обеспечивать прочность, устойчивость, жесткость и пространственную неизменяемость.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38" w:name="sub_33"/>
      <w:bookmarkEnd w:id="37"/>
      <w:r w:rsidRPr="003C7ED9">
        <w:rPr>
          <w:color w:val="000000"/>
        </w:rPr>
        <w:t>4.3.3 Элементы оборудования из металла должны быть защищены от коррозии (или изготовлены из коррозионно-стойких материалов).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39" w:name="sub_34"/>
      <w:bookmarkEnd w:id="38"/>
      <w:r w:rsidRPr="003C7ED9">
        <w:rPr>
          <w:color w:val="000000"/>
        </w:rPr>
        <w:t>4.3.4 Элементы оборудования из полимерных материалов, композиционных материалов, которые со временем становятся хрупкими, должны заменяться по истечении периода времени, указанного изготовителем.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40" w:name="sub_36"/>
      <w:bookmarkEnd w:id="39"/>
      <w:r w:rsidRPr="003C7ED9">
        <w:rPr>
          <w:color w:val="000000"/>
        </w:rPr>
        <w:t xml:space="preserve">4.3.5 Элементы оборудования из древесины должны изготавливаться из древесины классов "стойкие" и "среднестойкие" по </w:t>
      </w:r>
      <w:r w:rsidRPr="003C7ED9">
        <w:rPr>
          <w:rStyle w:val="a4"/>
          <w:rFonts w:cs="Arial"/>
          <w:color w:val="000000"/>
        </w:rPr>
        <w:t>ГОСТ 20022.2</w:t>
      </w:r>
      <w:r w:rsidRPr="003C7ED9">
        <w:rPr>
          <w:color w:val="000000"/>
        </w:rPr>
        <w:t xml:space="preserve"> и не должны иметь на поверхности дефектов обработки (например заусенцев, задиров, отщепов, сколов и </w:t>
      </w:r>
      <w:r w:rsidRPr="003C7ED9">
        <w:rPr>
          <w:color w:val="000000"/>
        </w:rPr>
        <w:lastRenderedPageBreak/>
        <w:t>т.п.).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41" w:name="sub_35"/>
      <w:bookmarkEnd w:id="40"/>
      <w:r w:rsidRPr="003C7ED9">
        <w:rPr>
          <w:color w:val="000000"/>
        </w:rPr>
        <w:t xml:space="preserve">4.3.5.1 Элементы оборудования из древесины, от которых зависит прочность оборудования, в случае постоянного контакта с грунтом предохраняют методами химической защиты древесины от биологических агентов в соответствии с </w:t>
      </w:r>
      <w:r w:rsidRPr="003C7ED9">
        <w:rPr>
          <w:rStyle w:val="a4"/>
          <w:rFonts w:cs="Arial"/>
          <w:color w:val="000000"/>
        </w:rPr>
        <w:t>ГОСТ 20022.0</w:t>
      </w:r>
      <w:r w:rsidRPr="003C7ED9">
        <w:rPr>
          <w:color w:val="000000"/>
        </w:rPr>
        <w:t xml:space="preserve"> и </w:t>
      </w:r>
      <w:r w:rsidRPr="003C7ED9">
        <w:rPr>
          <w:rStyle w:val="a4"/>
          <w:rFonts w:cs="Arial"/>
          <w:color w:val="000000"/>
        </w:rPr>
        <w:t>ГОСТ 20022.2</w:t>
      </w:r>
      <w:r w:rsidRPr="003C7ED9">
        <w:rPr>
          <w:color w:val="000000"/>
        </w:rPr>
        <w:t>, дополнительно можно применять конструктивные методы защиты (например металлический подпятник).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42" w:name="sub_37"/>
      <w:bookmarkEnd w:id="41"/>
      <w:r w:rsidRPr="003C7ED9">
        <w:rPr>
          <w:color w:val="000000"/>
        </w:rPr>
        <w:t>4.3.6 При выборе металлических креплений необходимо учитывать тип древесины и применяемого антисептика во избежание ускоренной коррозии металла.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43" w:name="sub_38"/>
      <w:bookmarkEnd w:id="42"/>
      <w:r w:rsidRPr="003C7ED9">
        <w:rPr>
          <w:color w:val="000000"/>
        </w:rPr>
        <w:t>4.3.7 Наличие выступающих элементов оборудования с острыми концами или кромками не допускается.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44" w:name="sub_39"/>
      <w:bookmarkEnd w:id="43"/>
      <w:r w:rsidRPr="003C7ED9">
        <w:rPr>
          <w:color w:val="000000"/>
        </w:rPr>
        <w:t>4.3.8 Наличие шероховатых поверхностей, способных нанести травму ребенку, не допускается.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45" w:name="sub_40"/>
      <w:bookmarkEnd w:id="44"/>
      <w:r w:rsidRPr="003C7ED9">
        <w:rPr>
          <w:color w:val="000000"/>
        </w:rPr>
        <w:t>4.3.9 Выступающие концы болтовых соединений должны быть защищены.</w:t>
      </w:r>
    </w:p>
    <w:bookmarkEnd w:id="45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Примеры защиты болтовых соединений показаны на </w:t>
      </w:r>
      <w:r w:rsidRPr="003C7ED9">
        <w:rPr>
          <w:rStyle w:val="a4"/>
          <w:rFonts w:cs="Arial"/>
          <w:color w:val="000000"/>
        </w:rPr>
        <w:t>рисунке 4</w:t>
      </w:r>
      <w:r w:rsidRPr="003C7ED9">
        <w:rPr>
          <w:color w:val="000000"/>
        </w:rPr>
        <w:t>.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276340" cy="179959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340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46" w:name="sub_258"/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47" w:name="sub_41"/>
      <w:bookmarkEnd w:id="46"/>
      <w:r w:rsidRPr="003C7ED9">
        <w:rPr>
          <w:color w:val="000000"/>
        </w:rPr>
        <w:t>4.3.10 Сварные швы должны быть гладкими.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48" w:name="sub_42"/>
      <w:bookmarkEnd w:id="47"/>
      <w:r w:rsidRPr="003C7ED9">
        <w:rPr>
          <w:color w:val="000000"/>
        </w:rPr>
        <w:t>4.3.11 Углы и края любой доступной для детей части оборудования должны быть закруглены. Минимальный радиус закругления 3 мм.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49" w:name="sub_43"/>
      <w:bookmarkEnd w:id="48"/>
      <w:r w:rsidRPr="003C7ED9">
        <w:rPr>
          <w:color w:val="000000"/>
        </w:rPr>
        <w:t>4.3.12 Угол между стенками V-образных зазоров и щелей должен быть не менее 60°.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50" w:name="sub_44"/>
      <w:bookmarkEnd w:id="49"/>
      <w:r w:rsidRPr="003C7ED9">
        <w:rPr>
          <w:color w:val="000000"/>
        </w:rPr>
        <w:t>4.3.13 Крепление элементов оборудования должно исключать возможность их демонтажа без применения инструментов.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51" w:name="sub_45"/>
      <w:bookmarkEnd w:id="50"/>
      <w:r w:rsidRPr="003C7ED9">
        <w:rPr>
          <w:color w:val="000000"/>
        </w:rPr>
        <w:t>4.3.14 Элементы оборудования (комплектующие), подлежащие периодическому обслуживанию или замене (например подшипники), должны быть защищены от несанкционированного доступа.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52" w:name="sub_46"/>
      <w:bookmarkEnd w:id="51"/>
      <w:r w:rsidRPr="003C7ED9">
        <w:rPr>
          <w:color w:val="000000"/>
        </w:rPr>
        <w:t>4.3.15 Закрытое оборудование, например тоннели, игровые домики и т.п., с внутренним размером более 2000 мм в любом направлении от входа должно иметь не менее двух открытых доступов, не зависящих друг от друга и расположенных на разных сторонах оборудования. Конструкция доступов должна исключать возможность их блокирования и обеспечивать, при необходимости, оказание помощи взрослыми детям без каких-либо дополнительных средств (например лестницы, не являющейся составной частью данного оборудования). Размеры открытых доступов должны быть не менее 500x500 мм.</w:t>
      </w:r>
    </w:p>
    <w:bookmarkEnd w:id="52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При чрезвычайной ситуации доступы должны обеспечить возможность детям покинуть оборудование.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53" w:name="sub_47"/>
      <w:r w:rsidRPr="003C7ED9">
        <w:rPr>
          <w:color w:val="000000"/>
        </w:rPr>
        <w:t xml:space="preserve">4.3.16 Размеры элемента оборудования, позволяющего ребенку захватиться (см. </w:t>
      </w:r>
      <w:r w:rsidRPr="003C7ED9">
        <w:rPr>
          <w:rStyle w:val="a4"/>
          <w:rFonts w:cs="Arial"/>
          <w:color w:val="000000"/>
        </w:rPr>
        <w:t>3.10</w:t>
      </w:r>
      <w:r w:rsidRPr="003C7ED9">
        <w:rPr>
          <w:color w:val="000000"/>
        </w:rPr>
        <w:t xml:space="preserve"> и </w:t>
      </w:r>
      <w:r w:rsidRPr="003C7ED9">
        <w:rPr>
          <w:rStyle w:val="a4"/>
          <w:rFonts w:cs="Arial"/>
          <w:color w:val="000000"/>
        </w:rPr>
        <w:t>рисунок 2</w:t>
      </w:r>
      <w:r w:rsidRPr="003C7ED9">
        <w:rPr>
          <w:color w:val="000000"/>
        </w:rPr>
        <w:t>), должны быть не менее 16 и не более 45 мм в любом направлении.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54" w:name="sub_48"/>
      <w:bookmarkEnd w:id="53"/>
      <w:r w:rsidRPr="003C7ED9">
        <w:rPr>
          <w:color w:val="000000"/>
        </w:rPr>
        <w:t xml:space="preserve">4.3.17 Ширина элемента оборудования, позволяющего ребенку ухватиться (см. </w:t>
      </w:r>
      <w:r w:rsidRPr="003C7ED9">
        <w:rPr>
          <w:rStyle w:val="a4"/>
          <w:rFonts w:cs="Arial"/>
          <w:color w:val="000000"/>
        </w:rPr>
        <w:t>3.11</w:t>
      </w:r>
      <w:r w:rsidRPr="003C7ED9">
        <w:rPr>
          <w:color w:val="000000"/>
        </w:rPr>
        <w:t xml:space="preserve"> и </w:t>
      </w:r>
      <w:r w:rsidRPr="003C7ED9">
        <w:rPr>
          <w:rStyle w:val="a4"/>
          <w:rFonts w:cs="Arial"/>
          <w:color w:val="000000"/>
        </w:rPr>
        <w:t>рисунок 3</w:t>
      </w:r>
      <w:r w:rsidRPr="003C7ED9">
        <w:rPr>
          <w:color w:val="000000"/>
        </w:rPr>
        <w:t>), должна быть не более 60 мм.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55" w:name="sub_49"/>
      <w:bookmarkEnd w:id="54"/>
      <w:r w:rsidRPr="003C7ED9">
        <w:rPr>
          <w:color w:val="000000"/>
        </w:rPr>
        <w:t>4.3.18 Подвижные, а также подвижные и неподвижные элементы оборудования не должны:</w:t>
      </w:r>
    </w:p>
    <w:bookmarkEnd w:id="55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lastRenderedPageBreak/>
        <w:t>- образовывать сдавливающих или режущих поверхностей;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создавать возможность застреваний тела, частей тела или одежды ребенка (см. </w:t>
      </w:r>
      <w:r w:rsidRPr="003C7ED9">
        <w:rPr>
          <w:rStyle w:val="a4"/>
          <w:rFonts w:cs="Arial"/>
          <w:color w:val="000000"/>
        </w:rPr>
        <w:t>4.3.23</w:t>
      </w:r>
      <w:r w:rsidRPr="003C7ED9">
        <w:rPr>
          <w:color w:val="000000"/>
        </w:rPr>
        <w:t>).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56" w:name="sub_50"/>
      <w:r w:rsidRPr="003C7ED9">
        <w:rPr>
          <w:color w:val="000000"/>
        </w:rPr>
        <w:t>4.3.19 Расстояние между ударопоглощающим покрытием игровой площадки и подвижными элементами оборудования должно быть не менее 400 мм.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57" w:name="sub_51"/>
      <w:bookmarkEnd w:id="56"/>
      <w:r w:rsidRPr="003C7ED9">
        <w:rPr>
          <w:color w:val="000000"/>
        </w:rPr>
        <w:t>4.3.20 Оборудование, доступное детям младше трех лет, должно обеспечивать следующие дополнительные требования безопасности:</w:t>
      </w:r>
    </w:p>
    <w:bookmarkEnd w:id="57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для защиты от падения (к перилам и ограждениям) - по </w:t>
      </w:r>
      <w:r w:rsidRPr="003C7ED9">
        <w:rPr>
          <w:rStyle w:val="a4"/>
          <w:rFonts w:cs="Arial"/>
          <w:color w:val="000000"/>
        </w:rPr>
        <w:t>4.3.22</w:t>
      </w:r>
      <w:r w:rsidRPr="003C7ED9">
        <w:rPr>
          <w:color w:val="000000"/>
        </w:rPr>
        <w:t>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к лестницам - по </w:t>
      </w:r>
      <w:r w:rsidRPr="003C7ED9">
        <w:rPr>
          <w:rStyle w:val="a4"/>
          <w:rFonts w:cs="Arial"/>
          <w:color w:val="000000"/>
        </w:rPr>
        <w:t>4.3.28</w:t>
      </w:r>
      <w:r w:rsidRPr="003C7ED9">
        <w:rPr>
          <w:color w:val="000000"/>
        </w:rPr>
        <w:t>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к трапам - по </w:t>
      </w:r>
      <w:r w:rsidRPr="003C7ED9">
        <w:rPr>
          <w:rStyle w:val="a4"/>
          <w:rFonts w:cs="Arial"/>
          <w:color w:val="000000"/>
        </w:rPr>
        <w:t>4.3.30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58" w:name="sub_61"/>
      <w:r w:rsidRPr="003C7ED9">
        <w:rPr>
          <w:color w:val="000000"/>
        </w:rPr>
        <w:t>4.3.21 Несущая способность конструкций оборудования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59" w:name="sub_52"/>
      <w:bookmarkEnd w:id="58"/>
      <w:r w:rsidRPr="003C7ED9">
        <w:rPr>
          <w:color w:val="000000"/>
        </w:rPr>
        <w:t>4.3.21.1 Несущую способность конструкций оборудования детских игровых площадок оценивают:</w:t>
      </w:r>
    </w:p>
    <w:bookmarkEnd w:id="59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расчетами в соответствии с </w:t>
      </w:r>
      <w:r w:rsidRPr="003C7ED9">
        <w:rPr>
          <w:rStyle w:val="a4"/>
          <w:rFonts w:cs="Arial"/>
          <w:color w:val="000000"/>
        </w:rPr>
        <w:t>приложениями А</w:t>
      </w:r>
      <w:r w:rsidRPr="003C7ED9">
        <w:rPr>
          <w:color w:val="000000"/>
        </w:rPr>
        <w:t xml:space="preserve"> и </w:t>
      </w:r>
      <w:r w:rsidRPr="003C7ED9">
        <w:rPr>
          <w:rStyle w:val="a4"/>
          <w:rFonts w:cs="Arial"/>
          <w:color w:val="000000"/>
        </w:rPr>
        <w:t>Б</w:t>
      </w:r>
      <w:r w:rsidRPr="003C7ED9">
        <w:rPr>
          <w:color w:val="000000"/>
        </w:rPr>
        <w:t xml:space="preserve"> настоящего стандарта;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физическими (натурными) испытаниями в соответствии с </w:t>
      </w:r>
      <w:r w:rsidRPr="003C7ED9">
        <w:rPr>
          <w:rStyle w:val="a4"/>
          <w:rFonts w:cs="Arial"/>
          <w:color w:val="000000"/>
        </w:rPr>
        <w:t>приложением В</w:t>
      </w:r>
      <w:r w:rsidRPr="003C7ED9">
        <w:rPr>
          <w:color w:val="000000"/>
        </w:rPr>
        <w:t xml:space="preserve"> настоящего стандарта;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комбинацией расчетов и испытаний.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60" w:name="sub_53"/>
      <w:r w:rsidRPr="003C7ED9">
        <w:rPr>
          <w:color w:val="000000"/>
        </w:rPr>
        <w:t xml:space="preserve">4.3.21.2 При выполнении расчетов несущей способности в соответствии с </w:t>
      </w:r>
      <w:r w:rsidRPr="003C7ED9">
        <w:rPr>
          <w:rStyle w:val="a4"/>
          <w:rFonts w:cs="Arial"/>
          <w:color w:val="000000"/>
        </w:rPr>
        <w:t>приложением Б</w:t>
      </w:r>
      <w:r w:rsidRPr="003C7ED9">
        <w:rPr>
          <w:color w:val="000000"/>
        </w:rPr>
        <w:t xml:space="preserve"> предельные состояния конструкции не должны быть превышены при сочетании нагрузок, указанных в </w:t>
      </w:r>
      <w:r w:rsidRPr="003C7ED9">
        <w:rPr>
          <w:rStyle w:val="a4"/>
          <w:rFonts w:cs="Arial"/>
          <w:color w:val="000000"/>
        </w:rPr>
        <w:t>Б.2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61" w:name="sub_54"/>
      <w:bookmarkEnd w:id="60"/>
      <w:r w:rsidRPr="003C7ED9">
        <w:rPr>
          <w:color w:val="000000"/>
        </w:rPr>
        <w:t xml:space="preserve">4.3.21.3 При натурных испытаниях несущей способности в соответствии с </w:t>
      </w:r>
      <w:r w:rsidRPr="003C7ED9">
        <w:rPr>
          <w:rStyle w:val="a4"/>
          <w:rFonts w:cs="Arial"/>
          <w:color w:val="000000"/>
        </w:rPr>
        <w:t>приложением В</w:t>
      </w:r>
      <w:r w:rsidRPr="003C7ED9">
        <w:rPr>
          <w:color w:val="000000"/>
        </w:rPr>
        <w:t xml:space="preserve"> в конструкциях оборудования не должно возникать трещин, повреждений или чрезмерных остаточных деформаций.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62" w:name="sub_55"/>
      <w:bookmarkEnd w:id="61"/>
      <w:r w:rsidRPr="003C7ED9">
        <w:rPr>
          <w:color w:val="000000"/>
        </w:rPr>
        <w:t>4.3.21.4 Конструкции оборудования, которые нельзя проверить расчетами или испытаниями, должны иметь несущую способность, достаточную для обеспечения восприятия действующих нагрузок.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63" w:name="sub_56"/>
      <w:bookmarkEnd w:id="62"/>
      <w:r w:rsidRPr="003C7ED9">
        <w:rPr>
          <w:color w:val="000000"/>
        </w:rPr>
        <w:t>4.3.21.5 Несущую способность однотипного оборудования проверяют для наиболее неблагоприятных сочетаний и мест приложения нагрузок.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64" w:name="sub_57"/>
      <w:bookmarkEnd w:id="63"/>
      <w:r w:rsidRPr="003C7ED9">
        <w:rPr>
          <w:color w:val="000000"/>
        </w:rPr>
        <w:t xml:space="preserve">4.3.21.6 При натурных испытаниях несущей способности конструкций оборудования в соответствии с </w:t>
      </w:r>
      <w:r w:rsidRPr="003C7ED9">
        <w:rPr>
          <w:rStyle w:val="a4"/>
          <w:rFonts w:cs="Arial"/>
          <w:color w:val="000000"/>
        </w:rPr>
        <w:t>приложением В</w:t>
      </w:r>
      <w:r w:rsidRPr="003C7ED9">
        <w:rPr>
          <w:color w:val="000000"/>
        </w:rPr>
        <w:t xml:space="preserve"> подтверждают способность каждой конструкции воспринимать как постоянные, так и временные нагрузки, действующие на оборудование и его отдельные части.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65" w:name="sub_58"/>
      <w:bookmarkEnd w:id="64"/>
      <w:r w:rsidRPr="003C7ED9">
        <w:rPr>
          <w:color w:val="000000"/>
        </w:rPr>
        <w:t xml:space="preserve">4.3.21.7 Проверяемые расчетом или испытуемые элементы конструкций должны выдерживать наиболее неблагоприятное сочетание прикладываемых нагрузок. Для этого необходимо рассматривать случаи, когда часть нагрузки, вызывающей благоприятное воздействие, удаляется согласно </w:t>
      </w:r>
      <w:r w:rsidRPr="003C7ED9">
        <w:rPr>
          <w:rStyle w:val="a4"/>
          <w:rFonts w:cs="Arial"/>
          <w:color w:val="000000"/>
        </w:rPr>
        <w:t>рисунку 5</w:t>
      </w:r>
      <w:r w:rsidRPr="003C7ED9">
        <w:rPr>
          <w:color w:val="000000"/>
        </w:rPr>
        <w:t>.</w:t>
      </w:r>
    </w:p>
    <w:bookmarkEnd w:id="65"/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6378575" cy="5018405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575" cy="501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66" w:name="sub_259"/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67" w:name="sub_59"/>
      <w:bookmarkEnd w:id="66"/>
      <w:r w:rsidRPr="003C7ED9">
        <w:rPr>
          <w:color w:val="000000"/>
        </w:rPr>
        <w:t>4.3.21.8 Аварийные воздействия и вызванные ими нагрузки на оборудование детских игровых площадок, такие как пожар, землетрясение, столкновения транспортных средств, при расчетах и испытаниях не рассматривают.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68" w:name="sub_60"/>
      <w:bookmarkEnd w:id="67"/>
      <w:r w:rsidRPr="003C7ED9">
        <w:rPr>
          <w:color w:val="000000"/>
        </w:rPr>
        <w:t>4.3.21.9 Оборудование детских игровых площадок на усталость не проверяют.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69" w:name="sub_70"/>
      <w:bookmarkEnd w:id="68"/>
      <w:r w:rsidRPr="003C7ED9">
        <w:rPr>
          <w:color w:val="000000"/>
        </w:rPr>
        <w:t>4.3.22 Защита от падений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70" w:name="sub_62"/>
      <w:bookmarkEnd w:id="69"/>
      <w:r w:rsidRPr="003C7ED9">
        <w:rPr>
          <w:color w:val="000000"/>
        </w:rPr>
        <w:t>4.3.22.1 Для защиты детей от падения с оборудования оборудуют перила и ограждения.</w:t>
      </w:r>
    </w:p>
    <w:bookmarkEnd w:id="70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Для предупреждения травм при падении детей оборудуют ударопоглощающие покрытия.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Типы оборудования для защиты детей от падения в зависимости от высоты опорной поверхности приведены на </w:t>
      </w:r>
      <w:r w:rsidRPr="003C7ED9">
        <w:rPr>
          <w:rStyle w:val="a4"/>
          <w:rFonts w:cs="Arial"/>
          <w:color w:val="000000"/>
        </w:rPr>
        <w:t>рисунке 6</w:t>
      </w:r>
      <w:r w:rsidRPr="003C7ED9">
        <w:rPr>
          <w:color w:val="000000"/>
        </w:rPr>
        <w:t>.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6298565" cy="3950335"/>
            <wp:effectExtent l="1905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395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71" w:name="sub_260"/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72" w:name="sub_63"/>
      <w:bookmarkEnd w:id="71"/>
      <w:r w:rsidRPr="003C7ED9">
        <w:rPr>
          <w:color w:val="000000"/>
        </w:rPr>
        <w:t xml:space="preserve">4.3.22.2 Перила для лестниц оборудуют над опорной поверхностью (ступенью лестницы). Высота перил - не менее 600 и не более 850 мм (см. </w:t>
      </w:r>
      <w:r w:rsidRPr="003C7ED9">
        <w:rPr>
          <w:rStyle w:val="a4"/>
          <w:rFonts w:cs="Arial"/>
          <w:color w:val="000000"/>
        </w:rPr>
        <w:t>рисунок 7</w:t>
      </w:r>
      <w:r w:rsidRPr="003C7ED9">
        <w:rPr>
          <w:color w:val="000000"/>
        </w:rPr>
        <w:t>).</w:t>
      </w:r>
    </w:p>
    <w:bookmarkEnd w:id="72"/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6334760" cy="5581650"/>
            <wp:effectExtent l="1905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73" w:name="sub_261"/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74" w:name="sub_64"/>
      <w:bookmarkEnd w:id="73"/>
      <w:r w:rsidRPr="003C7ED9">
        <w:rPr>
          <w:color w:val="000000"/>
        </w:rPr>
        <w:t xml:space="preserve">4.3.22.3 Перила для оборудования, труднодоступного для детей младше трех лет, оборудуют, если игровая поверхность располагается на высоте от 1000 до 2000 мм (см. </w:t>
      </w:r>
      <w:r w:rsidRPr="003C7ED9">
        <w:rPr>
          <w:rStyle w:val="a4"/>
          <w:rFonts w:cs="Arial"/>
          <w:color w:val="000000"/>
        </w:rPr>
        <w:t>рисунок 6</w:t>
      </w:r>
      <w:r w:rsidRPr="003C7ED9">
        <w:rPr>
          <w:color w:val="000000"/>
        </w:rPr>
        <w:t>). Высота перил от опорной поверхности должна быть не менее 600 и не более 850 мм.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75" w:name="sub_65"/>
      <w:bookmarkEnd w:id="74"/>
      <w:r w:rsidRPr="003C7ED9">
        <w:rPr>
          <w:color w:val="000000"/>
        </w:rPr>
        <w:t xml:space="preserve">4.3.22.4 Для детей младше трех лет (высота игровой поверхности не более 600 мм) оборудуют защитные ограждения высотой не менее 700 мм (см. </w:t>
      </w:r>
      <w:r w:rsidRPr="003C7ED9">
        <w:rPr>
          <w:rStyle w:val="a4"/>
          <w:rFonts w:cs="Arial"/>
          <w:color w:val="000000"/>
        </w:rPr>
        <w:t>рисунок 6а</w:t>
      </w:r>
      <w:r w:rsidRPr="003C7ED9">
        <w:rPr>
          <w:color w:val="000000"/>
        </w:rPr>
        <w:t>).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76" w:name="sub_66"/>
      <w:bookmarkEnd w:id="75"/>
      <w:r w:rsidRPr="003C7ED9">
        <w:rPr>
          <w:color w:val="000000"/>
        </w:rPr>
        <w:t xml:space="preserve">4.3.22.5 На оборудовании, труднодоступном для детей младше трех лет, с высотой игровой поверхности более 2000 мм оборудуют защитные ограждения высотой не менее 700 мм (см. </w:t>
      </w:r>
      <w:r w:rsidRPr="003C7ED9">
        <w:rPr>
          <w:rStyle w:val="a4"/>
          <w:rFonts w:cs="Arial"/>
          <w:color w:val="000000"/>
        </w:rPr>
        <w:t>рисунок 6б</w:t>
      </w:r>
      <w:r w:rsidRPr="003C7ED9">
        <w:rPr>
          <w:color w:val="000000"/>
        </w:rPr>
        <w:t>).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77" w:name="sub_67"/>
      <w:bookmarkEnd w:id="76"/>
      <w:r w:rsidRPr="003C7ED9">
        <w:rPr>
          <w:color w:val="000000"/>
        </w:rPr>
        <w:t>4.3.22.6 Конструкция защитного ограждения не должна поощрять детей стоять или сидеть на нем.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78" w:name="sub_68"/>
      <w:bookmarkEnd w:id="77"/>
      <w:r w:rsidRPr="003C7ED9">
        <w:rPr>
          <w:color w:val="000000"/>
        </w:rPr>
        <w:t>4.3.22.7 В конструкции защитного ограждения не должно быть элементов, допускающих лазание детей или их подъем.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79" w:name="sub_69"/>
      <w:bookmarkEnd w:id="78"/>
      <w:r w:rsidRPr="003C7ED9">
        <w:rPr>
          <w:color w:val="000000"/>
        </w:rPr>
        <w:t xml:space="preserve">4.3.22.8 Нагрузки на оборудование детских игровых площадок, метод расчета и испытания несущей способности - в соответствии с </w:t>
      </w:r>
      <w:r w:rsidRPr="003C7ED9">
        <w:rPr>
          <w:rStyle w:val="a4"/>
          <w:rFonts w:cs="Arial"/>
          <w:color w:val="000000"/>
        </w:rPr>
        <w:t>приложениями А</w:t>
      </w:r>
      <w:r w:rsidRPr="003C7ED9">
        <w:rPr>
          <w:color w:val="000000"/>
        </w:rPr>
        <w:t xml:space="preserve">, </w:t>
      </w:r>
      <w:r w:rsidRPr="003C7ED9">
        <w:rPr>
          <w:rStyle w:val="a4"/>
          <w:rFonts w:cs="Arial"/>
          <w:color w:val="000000"/>
        </w:rPr>
        <w:t>Б</w:t>
      </w:r>
      <w:r w:rsidRPr="003C7ED9">
        <w:rPr>
          <w:color w:val="000000"/>
        </w:rPr>
        <w:t xml:space="preserve"> и </w:t>
      </w:r>
      <w:r w:rsidRPr="003C7ED9">
        <w:rPr>
          <w:rStyle w:val="a4"/>
          <w:rFonts w:cs="Arial"/>
          <w:color w:val="000000"/>
        </w:rPr>
        <w:t>В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80" w:name="sub_81"/>
      <w:bookmarkEnd w:id="79"/>
      <w:r w:rsidRPr="003C7ED9">
        <w:rPr>
          <w:color w:val="000000"/>
        </w:rPr>
        <w:t>4.3.23 Застревания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81" w:name="sub_71"/>
      <w:bookmarkEnd w:id="80"/>
      <w:r w:rsidRPr="003C7ED9">
        <w:rPr>
          <w:color w:val="000000"/>
        </w:rPr>
        <w:t>4.3.23.1 Оборудование не должно допускать застревания тела, частей тела или одежды ребенка.</w:t>
      </w:r>
    </w:p>
    <w:bookmarkEnd w:id="81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lastRenderedPageBreak/>
        <w:t xml:space="preserve">Варианты застреваний представлены в </w:t>
      </w:r>
      <w:r w:rsidRPr="003C7ED9">
        <w:rPr>
          <w:rStyle w:val="a4"/>
          <w:rFonts w:cs="Arial"/>
          <w:color w:val="000000"/>
        </w:rPr>
        <w:t>таблице 1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82" w:name="sub_291"/>
      <w:r w:rsidRPr="003C7ED9">
        <w:rPr>
          <w:rStyle w:val="a3"/>
          <w:bCs/>
          <w:color w:val="000000"/>
        </w:rPr>
        <w:t>Таблица 1 - Варианты застреваний</w:t>
      </w:r>
    </w:p>
    <w:bookmarkEnd w:id="82"/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363970" cy="651764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651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83" w:name="sub_262"/>
    </w:p>
    <w:bookmarkEnd w:id="83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rStyle w:val="a3"/>
          <w:bCs/>
          <w:color w:val="000000"/>
        </w:rPr>
        <w:t xml:space="preserve">Окончание </w:t>
      </w:r>
      <w:r w:rsidRPr="003C7ED9">
        <w:rPr>
          <w:rStyle w:val="a4"/>
          <w:rFonts w:cs="Arial"/>
          <w:b w:val="0"/>
          <w:bCs/>
          <w:color w:val="000000"/>
        </w:rPr>
        <w:t>таблицы 1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6363970" cy="370903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370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84" w:name="sub_263"/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85" w:name="sub_72"/>
      <w:bookmarkEnd w:id="84"/>
      <w:r w:rsidRPr="003C7ED9">
        <w:rPr>
          <w:color w:val="000000"/>
        </w:rPr>
        <w:t>4.3.23.2 Не допускается застревание головы или шеи ребенка:</w:t>
      </w:r>
    </w:p>
    <w:bookmarkEnd w:id="85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в отверстиях;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в прямоугольных и V-образных зазорах или щелях;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в подвижных отверстиях, зазорах и щелях.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Диаметр круглых отверстий в твердых элементах конструкций должен быть не менее 130 и не более 230 мм.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Пересекающиеся веревки, канаты, тросы, цепи не должны допускать застревания.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Расстояние между гибкими элементами подвесных мостиков и неподвижными элементами конструкции должно быть не менее 230 мм.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86" w:name="sub_73"/>
      <w:r w:rsidRPr="003C7ED9">
        <w:rPr>
          <w:color w:val="000000"/>
        </w:rPr>
        <w:t>4.3.23.3 Не допускается застревание тела ребенка:</w:t>
      </w:r>
    </w:p>
    <w:bookmarkEnd w:id="86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между неподвижными элементами конструкции;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между жестко подвешенными тяжелыми элементами конструкции;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в тоннелях.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Требования безопасности к конструкции тоннелей, в которых дети могут ползать, приведены в </w:t>
      </w:r>
      <w:r w:rsidRPr="003C7ED9">
        <w:rPr>
          <w:rStyle w:val="a4"/>
          <w:rFonts w:cs="Arial"/>
          <w:color w:val="000000"/>
        </w:rPr>
        <w:t>таблице 2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87" w:name="sub_292"/>
      <w:r w:rsidRPr="003C7ED9">
        <w:rPr>
          <w:rStyle w:val="a3"/>
          <w:bCs/>
          <w:color w:val="000000"/>
        </w:rPr>
        <w:t>Таблица 2 - Требования безопасности к конструкции тоннелей</w:t>
      </w:r>
    </w:p>
    <w:bookmarkEnd w:id="87"/>
    <w:p w:rsidR="00DC1934" w:rsidRPr="003C7ED9" w:rsidRDefault="00DC1934">
      <w:pPr>
        <w:ind w:firstLine="72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50"/>
        <w:gridCol w:w="2539"/>
        <w:gridCol w:w="2545"/>
        <w:gridCol w:w="2509"/>
      </w:tblGrid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Тип тоннеля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Длина, мм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Минимальный внутренний диаметр тоннеля, мм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Наклон тоннеля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Открытый с одной стороны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7036BC">
            <w:pPr>
              <w:pStyle w:val="aff3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511810" cy="197485"/>
                  <wp:effectExtent l="19050" t="0" r="254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7036BC">
            <w:pPr>
              <w:pStyle w:val="aff3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431800" cy="197485"/>
                  <wp:effectExtent l="19050" t="0" r="635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7036BC">
            <w:pPr>
              <w:pStyle w:val="aff3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314325" cy="197485"/>
                  <wp:effectExtent l="1905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Вход в тоннель расположен ниже его окончания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26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Открытый с двух сторон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7036BC">
            <w:pPr>
              <w:pStyle w:val="aff3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511810" cy="197485"/>
                  <wp:effectExtent l="19050" t="0" r="254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7036BC">
            <w:pPr>
              <w:pStyle w:val="aff3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431800" cy="197485"/>
                  <wp:effectExtent l="19050" t="0" r="635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7036BC">
            <w:pPr>
              <w:pStyle w:val="aff3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402590" cy="197485"/>
                  <wp:effectExtent l="1905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265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rPr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7036BC">
            <w:pPr>
              <w:pStyle w:val="aff3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511810" cy="197485"/>
                  <wp:effectExtent l="19050" t="0" r="254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7036BC">
            <w:pPr>
              <w:pStyle w:val="aff3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431800" cy="197485"/>
                  <wp:effectExtent l="19050" t="0" r="635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7036BC">
            <w:pPr>
              <w:pStyle w:val="aff3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402590" cy="197485"/>
                  <wp:effectExtent l="1905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265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rPr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Не ограничена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7036BC">
            <w:pPr>
              <w:pStyle w:val="aff3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431800" cy="197485"/>
                  <wp:effectExtent l="19050" t="0" r="635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7036BC">
            <w:pPr>
              <w:pStyle w:val="aff3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402590" cy="197485"/>
                  <wp:effectExtent l="1905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88" w:name="sub_74"/>
      <w:r w:rsidRPr="003C7ED9">
        <w:rPr>
          <w:color w:val="000000"/>
        </w:rPr>
        <w:t>4.3.23.4 Не допускаются застревания ног или ступней ребенка:</w:t>
      </w:r>
    </w:p>
    <w:bookmarkEnd w:id="88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в отверстиях твердых элементов или в поверхностях конструкций, по которым дети могут бегать или взбираться;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в опорах для ног, стойках перил и т.п.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Горизонтальные поверхности и поверхности, имеющие наклон до 45°, предназначенные для ходьбы или бега (исключая подвесные мостики), должны иметь зазоры шириной не более 30 мм согласно </w:t>
      </w:r>
      <w:r w:rsidRPr="003C7ED9">
        <w:rPr>
          <w:rStyle w:val="a4"/>
          <w:rFonts w:cs="Arial"/>
          <w:color w:val="000000"/>
        </w:rPr>
        <w:t>рисунку 8</w:t>
      </w:r>
      <w:r w:rsidRPr="003C7ED9">
        <w:rPr>
          <w:color w:val="000000"/>
        </w:rPr>
        <w:t>.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305550" cy="384810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89" w:name="sub_264"/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90" w:name="sub_75"/>
      <w:bookmarkEnd w:id="89"/>
      <w:r w:rsidRPr="003C7ED9">
        <w:rPr>
          <w:color w:val="000000"/>
        </w:rPr>
        <w:t>4.3.23.5 Не допускаются застревания пальцев ребенка:</w:t>
      </w:r>
    </w:p>
    <w:bookmarkEnd w:id="90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в зазорах и щелях, в то время как тело может перемещаться (скользить, качаться, падать и т.п.);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в открытых концах труб;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в переменных зазорах.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Концы труб должны быть закрыты.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Ширина зазоров в элементах конструкции оборудования, размеры которых изменяются в процессе эксплуатации (например между витками пружины в качалке), должна быть не менее 12 мм при любом положении элементов конструкции.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91" w:name="sub_76"/>
      <w:r w:rsidRPr="003C7ED9">
        <w:rPr>
          <w:color w:val="000000"/>
        </w:rPr>
        <w:t>4.3.23.6 Не допускается застревание одежды ребенка:</w:t>
      </w:r>
    </w:p>
    <w:bookmarkEnd w:id="91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в прямоугольных и V-образных зазорах или щелях;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в выступах элементов конструкции;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во вращающихся частях.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Для предотвращения застревания одежды (элементов одежды) применяют прокладки или специальные уплотнения.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92" w:name="sub_77"/>
      <w:r w:rsidRPr="003C7ED9">
        <w:rPr>
          <w:color w:val="000000"/>
        </w:rPr>
        <w:t>4.3.23.7 Конструкция горок и шестов не должна допускать застревание пуговиц.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93" w:name="sub_78"/>
      <w:bookmarkEnd w:id="92"/>
      <w:r w:rsidRPr="003C7ED9">
        <w:rPr>
          <w:color w:val="000000"/>
        </w:rPr>
        <w:t>4.3.23.8 При наличии в оборудовании детской игровой площадки крыши ее конструкция не должна допускать застревание пуговиц.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94" w:name="sub_79"/>
      <w:bookmarkEnd w:id="93"/>
      <w:r w:rsidRPr="003C7ED9">
        <w:rPr>
          <w:color w:val="000000"/>
        </w:rPr>
        <w:t xml:space="preserve">4.3.23.9 Вращающиеся части оборудования должны иметь защиту, </w:t>
      </w:r>
      <w:r w:rsidRPr="003C7ED9">
        <w:rPr>
          <w:color w:val="000000"/>
        </w:rPr>
        <w:lastRenderedPageBreak/>
        <w:t>предотвращающую застревание одежды и волос.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95" w:name="sub_80"/>
      <w:bookmarkEnd w:id="94"/>
      <w:r w:rsidRPr="003C7ED9">
        <w:rPr>
          <w:color w:val="000000"/>
        </w:rPr>
        <w:t xml:space="preserve">4.3.23.10 Испытания на застревания - в соответствии с </w:t>
      </w:r>
      <w:r w:rsidRPr="003C7ED9">
        <w:rPr>
          <w:rStyle w:val="a4"/>
          <w:rFonts w:cs="Arial"/>
          <w:color w:val="000000"/>
        </w:rPr>
        <w:t>приложением Г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96" w:name="sub_86"/>
      <w:bookmarkEnd w:id="95"/>
      <w:r w:rsidRPr="003C7ED9">
        <w:rPr>
          <w:color w:val="000000"/>
        </w:rPr>
        <w:t>4.3.24 Зона безопасности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97" w:name="sub_82"/>
      <w:bookmarkEnd w:id="96"/>
      <w:r w:rsidRPr="003C7ED9">
        <w:rPr>
          <w:color w:val="000000"/>
        </w:rPr>
        <w:t>4.3.24.1 Зону безопасности определяют построением нескольких цилиндров, перпендикулярных к игровой поверхности и расположенных по направлению перемещения ребенка, вызванного использованием оборудования.</w:t>
      </w:r>
    </w:p>
    <w:bookmarkEnd w:id="97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Определение зоны безопасности горки - в соответствии с </w:t>
      </w:r>
      <w:r w:rsidRPr="003C7ED9">
        <w:rPr>
          <w:rStyle w:val="a4"/>
          <w:rFonts w:cs="Arial"/>
          <w:color w:val="000000"/>
        </w:rPr>
        <w:t>рисунком 9</w:t>
      </w:r>
      <w:r w:rsidRPr="003C7ED9">
        <w:rPr>
          <w:color w:val="000000"/>
        </w:rPr>
        <w:t>.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349365" cy="428688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365" cy="428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98" w:name="sub_265"/>
    </w:p>
    <w:bookmarkEnd w:id="98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Определение зоны безопасности шеста - в соответствии с </w:t>
      </w:r>
      <w:r w:rsidRPr="003C7ED9">
        <w:rPr>
          <w:rStyle w:val="a4"/>
          <w:rFonts w:cs="Arial"/>
          <w:color w:val="000000"/>
        </w:rPr>
        <w:t>рисунком 10</w:t>
      </w:r>
      <w:r w:rsidRPr="003C7ED9">
        <w:rPr>
          <w:color w:val="000000"/>
        </w:rPr>
        <w:t>.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6363970" cy="599821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599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99" w:name="sub_266"/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00" w:name="sub_83"/>
      <w:bookmarkEnd w:id="99"/>
      <w:r w:rsidRPr="003C7ED9">
        <w:rPr>
          <w:color w:val="000000"/>
        </w:rPr>
        <w:t xml:space="preserve">4.3.24.2 Размеры цилиндра для определения зоны безопасности приведены в </w:t>
      </w:r>
      <w:r w:rsidRPr="003C7ED9">
        <w:rPr>
          <w:rStyle w:val="a4"/>
          <w:rFonts w:cs="Arial"/>
          <w:color w:val="000000"/>
        </w:rPr>
        <w:t>таблице 3</w:t>
      </w:r>
      <w:r w:rsidRPr="003C7ED9">
        <w:rPr>
          <w:color w:val="000000"/>
        </w:rPr>
        <w:t xml:space="preserve"> и на </w:t>
      </w:r>
      <w:r w:rsidRPr="003C7ED9">
        <w:rPr>
          <w:rStyle w:val="a4"/>
          <w:rFonts w:cs="Arial"/>
          <w:color w:val="000000"/>
        </w:rPr>
        <w:t>рисунке 11</w:t>
      </w:r>
      <w:r w:rsidRPr="003C7ED9">
        <w:rPr>
          <w:color w:val="000000"/>
        </w:rPr>
        <w:t>.</w:t>
      </w:r>
    </w:p>
    <w:bookmarkEnd w:id="100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01" w:name="sub_293"/>
      <w:r w:rsidRPr="003C7ED9">
        <w:rPr>
          <w:rStyle w:val="a3"/>
          <w:bCs/>
          <w:color w:val="000000"/>
        </w:rPr>
        <w:t>Таблица 3 - Размеры цилиндра для определения зоны безопасности</w:t>
      </w:r>
    </w:p>
    <w:bookmarkEnd w:id="101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698"/>
        <w:jc w:val="right"/>
        <w:rPr>
          <w:color w:val="000000"/>
        </w:rPr>
      </w:pPr>
      <w:r w:rsidRPr="003C7ED9">
        <w:rPr>
          <w:color w:val="000000"/>
        </w:rPr>
        <w:t>В миллиметрах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85"/>
        <w:gridCol w:w="3355"/>
        <w:gridCol w:w="3366"/>
      </w:tblGrid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3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Положение ребенка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Радиус r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Высота h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3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Ребенок стоит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1000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1800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3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Ребенок сидит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1000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1500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3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Ребенок висит на руках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500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300</w:t>
            </w:r>
          </w:p>
        </w:tc>
      </w:tr>
    </w:tbl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6313170" cy="457962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457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02" w:name="sub_267"/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03" w:name="sub_84"/>
      <w:bookmarkEnd w:id="102"/>
      <w:r w:rsidRPr="003C7ED9">
        <w:rPr>
          <w:color w:val="000000"/>
        </w:rPr>
        <w:t>4.3.24.3 При определении зоны безопасности учитывают возможные перемещения ребенка и подвижных элементов конструкции.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04" w:name="sub_85"/>
      <w:bookmarkEnd w:id="103"/>
      <w:r w:rsidRPr="003C7ED9">
        <w:rPr>
          <w:color w:val="000000"/>
        </w:rPr>
        <w:t>4.3.24.4 В зоне безопасности не должно быть препятствий (элементов конструкций, веток деревьев и т.п.).</w:t>
      </w:r>
    </w:p>
    <w:bookmarkEnd w:id="104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rStyle w:val="a3"/>
          <w:bCs/>
          <w:color w:val="000000"/>
        </w:rPr>
        <w:t>Примечание</w:t>
      </w:r>
      <w:r w:rsidRPr="003C7ED9">
        <w:rPr>
          <w:color w:val="000000"/>
        </w:rPr>
        <w:t xml:space="preserve"> - В стандартах на оборудование конкретных типов могут быть дополнительные требования к зоне безопасности.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05" w:name="sub_89"/>
      <w:r w:rsidRPr="003C7ED9">
        <w:rPr>
          <w:color w:val="000000"/>
        </w:rPr>
        <w:t>4.3.25 Игровая зона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06" w:name="sub_87"/>
      <w:bookmarkEnd w:id="105"/>
      <w:r w:rsidRPr="003C7ED9">
        <w:rPr>
          <w:color w:val="000000"/>
        </w:rPr>
        <w:t>4.3.25.1 Игровую зону игровой площадки не должны пересекать пешеходные маршруты (например пешеходные дорожки).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07" w:name="sub_88"/>
      <w:bookmarkEnd w:id="106"/>
      <w:r w:rsidRPr="003C7ED9">
        <w:rPr>
          <w:color w:val="000000"/>
        </w:rPr>
        <w:t>4.3.25.2 В игровой зоне не должно быть препятствий, которых ребенок не ожидает и которые могут стать причиной травмы.</w:t>
      </w:r>
    </w:p>
    <w:bookmarkEnd w:id="107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Примеры неожиданных препятствий приведены на </w:t>
      </w:r>
      <w:r w:rsidRPr="003C7ED9">
        <w:rPr>
          <w:rStyle w:val="a4"/>
          <w:rFonts w:cs="Arial"/>
          <w:color w:val="000000"/>
        </w:rPr>
        <w:t>рисунке 12</w:t>
      </w:r>
      <w:r w:rsidRPr="003C7ED9">
        <w:rPr>
          <w:color w:val="000000"/>
        </w:rPr>
        <w:t>.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6334760" cy="5179060"/>
            <wp:effectExtent l="19050" t="0" r="889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517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08" w:name="sub_268"/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09" w:name="sub_92"/>
      <w:bookmarkEnd w:id="108"/>
      <w:r w:rsidRPr="003C7ED9">
        <w:rPr>
          <w:color w:val="000000"/>
        </w:rPr>
        <w:t>4.3.26 Высота свободного падения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10" w:name="sub_90"/>
      <w:bookmarkEnd w:id="109"/>
      <w:r w:rsidRPr="003C7ED9">
        <w:rPr>
          <w:color w:val="000000"/>
        </w:rPr>
        <w:t xml:space="preserve">4.3.26.1 При определении высоты свободного падения h учитывают положение ребенка относительно игровой поверхности (см. </w:t>
      </w:r>
      <w:r w:rsidRPr="003C7ED9">
        <w:rPr>
          <w:rStyle w:val="a4"/>
          <w:rFonts w:cs="Arial"/>
          <w:color w:val="000000"/>
        </w:rPr>
        <w:t>таблицу 4</w:t>
      </w:r>
      <w:r w:rsidRPr="003C7ED9">
        <w:rPr>
          <w:color w:val="000000"/>
        </w:rPr>
        <w:t xml:space="preserve"> и </w:t>
      </w:r>
      <w:r w:rsidRPr="003C7ED9">
        <w:rPr>
          <w:rStyle w:val="a4"/>
          <w:rFonts w:cs="Arial"/>
          <w:color w:val="000000"/>
        </w:rPr>
        <w:t>рисунки 13 а</w:t>
      </w:r>
      <w:r w:rsidRPr="003C7ED9">
        <w:rPr>
          <w:color w:val="000000"/>
        </w:rPr>
        <w:t xml:space="preserve">, </w:t>
      </w:r>
      <w:r w:rsidRPr="003C7ED9">
        <w:rPr>
          <w:rStyle w:val="a4"/>
          <w:rFonts w:cs="Arial"/>
          <w:color w:val="000000"/>
        </w:rPr>
        <w:t>б</w:t>
      </w:r>
      <w:r w:rsidRPr="003C7ED9">
        <w:rPr>
          <w:color w:val="000000"/>
        </w:rPr>
        <w:t xml:space="preserve">, </w:t>
      </w:r>
      <w:r w:rsidRPr="003C7ED9">
        <w:rPr>
          <w:rStyle w:val="a4"/>
          <w:rFonts w:cs="Arial"/>
          <w:color w:val="000000"/>
        </w:rPr>
        <w:t>в</w:t>
      </w:r>
      <w:r w:rsidRPr="003C7ED9">
        <w:rPr>
          <w:color w:val="000000"/>
        </w:rPr>
        <w:t>) и возможные перемещения ребенка и оборудования.</w:t>
      </w:r>
    </w:p>
    <w:bookmarkEnd w:id="110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11" w:name="sub_294"/>
      <w:r w:rsidRPr="003C7ED9">
        <w:rPr>
          <w:rStyle w:val="a3"/>
          <w:bCs/>
          <w:color w:val="000000"/>
        </w:rPr>
        <w:t>Таблица 4 - Определение высоты свободного падения</w:t>
      </w:r>
    </w:p>
    <w:bookmarkEnd w:id="111"/>
    <w:p w:rsidR="00DC1934" w:rsidRPr="003C7ED9" w:rsidRDefault="00DC1934">
      <w:pPr>
        <w:ind w:firstLine="72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94"/>
        <w:gridCol w:w="5038"/>
      </w:tblGrid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5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Положение ребенка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Высота свободного падения h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5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Ребенок стоит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От опорной поверхности ног до зоны приземления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5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Ребенок сидит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От сиденья до зоны приземления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5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Ребенок висит на руках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От уровня захвата руками до зоны приземления</w:t>
            </w:r>
          </w:p>
        </w:tc>
      </w:tr>
    </w:tbl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6408420" cy="8288020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828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12" w:name="sub_269"/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13" w:name="sub_91"/>
      <w:bookmarkEnd w:id="112"/>
      <w:r w:rsidRPr="003C7ED9">
        <w:rPr>
          <w:color w:val="000000"/>
        </w:rPr>
        <w:t>4.3.26.2 Высота свободного падения h не должна превышать 3000 мм.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14" w:name="sub_99"/>
      <w:bookmarkEnd w:id="113"/>
      <w:r w:rsidRPr="003C7ED9">
        <w:rPr>
          <w:color w:val="000000"/>
        </w:rPr>
        <w:t>4.3.27 Зона приземления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15" w:name="sub_93"/>
      <w:bookmarkEnd w:id="114"/>
      <w:r w:rsidRPr="003C7ED9">
        <w:rPr>
          <w:color w:val="000000"/>
        </w:rPr>
        <w:t xml:space="preserve">4.3.27.1 При определении границы зоны приземления учитывают возможные </w:t>
      </w:r>
      <w:r w:rsidRPr="003C7ED9">
        <w:rPr>
          <w:color w:val="000000"/>
        </w:rPr>
        <w:lastRenderedPageBreak/>
        <w:t>перемещения элементов конструкции и ребенка. Граница зоны приземления должна находиться на расстоянии не менее 1500 мм от проекции любой точки конструкции на зону приземления.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16" w:name="sub_94"/>
      <w:bookmarkEnd w:id="115"/>
      <w:r w:rsidRPr="003C7ED9">
        <w:rPr>
          <w:color w:val="000000"/>
        </w:rPr>
        <w:t>4.3.27.2 Допускается увеличивать зону приземления в случае вынужденного перемещения ребенка (например для каруселей) или уменьшать (например в случае расположения оборудования возле стены).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17" w:name="sub_95"/>
      <w:bookmarkEnd w:id="116"/>
      <w:r w:rsidRPr="003C7ED9">
        <w:rPr>
          <w:color w:val="000000"/>
        </w:rPr>
        <w:t>4.3.27.3 Допускается взаимное перекрытие зон приземления различных типов оборудования.</w:t>
      </w:r>
    </w:p>
    <w:bookmarkEnd w:id="117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rStyle w:val="a3"/>
          <w:bCs/>
          <w:color w:val="000000"/>
        </w:rPr>
        <w:t>Примечание</w:t>
      </w:r>
      <w:r w:rsidRPr="003C7ED9">
        <w:rPr>
          <w:color w:val="000000"/>
        </w:rPr>
        <w:t xml:space="preserve"> - В стандартах на оборудование конкретного типа (например качели, карусели) могут быть дополнительные требования к взаимному перекрытию зон приземления.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18" w:name="sub_96"/>
      <w:r w:rsidRPr="003C7ED9">
        <w:rPr>
          <w:color w:val="000000"/>
        </w:rPr>
        <w:t xml:space="preserve">4.3.27.4 Размеры зоны приземления в общем случае должны соответствовать </w:t>
      </w:r>
      <w:r w:rsidRPr="003C7ED9">
        <w:rPr>
          <w:rStyle w:val="a4"/>
          <w:rFonts w:cs="Arial"/>
          <w:color w:val="000000"/>
        </w:rPr>
        <w:t>рисунку 14</w:t>
      </w:r>
      <w:r w:rsidRPr="003C7ED9">
        <w:rPr>
          <w:color w:val="000000"/>
        </w:rPr>
        <w:t>.</w:t>
      </w:r>
    </w:p>
    <w:bookmarkEnd w:id="118"/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378575" cy="3569970"/>
            <wp:effectExtent l="1905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575" cy="356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19" w:name="sub_270"/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20" w:name="sub_97"/>
      <w:bookmarkEnd w:id="119"/>
      <w:r w:rsidRPr="003C7ED9">
        <w:rPr>
          <w:color w:val="000000"/>
        </w:rPr>
        <w:t>4.3.27.5 При высоте свободного падения свыше 600 мм зона приземления должна соответствовать следующим требованиям:</w:t>
      </w:r>
    </w:p>
    <w:bookmarkEnd w:id="120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по всей зоне приземления должно быть ударопоглощающее покрытие;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в зоне приземления не должно быть препятствий;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ударопоглощающее покрытие зоны приземления должно исключать травмирование ребенка.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21" w:name="sub_98"/>
      <w:r w:rsidRPr="003C7ED9">
        <w:rPr>
          <w:color w:val="000000"/>
        </w:rPr>
        <w:t xml:space="preserve">4.3.27.6 Примеры ударопоглощающих покрытий зоны приземления представлены в </w:t>
      </w:r>
      <w:r w:rsidRPr="003C7ED9">
        <w:rPr>
          <w:rStyle w:val="a4"/>
          <w:rFonts w:cs="Arial"/>
          <w:color w:val="000000"/>
        </w:rPr>
        <w:t>таблице 5</w:t>
      </w:r>
      <w:r w:rsidRPr="003C7ED9">
        <w:rPr>
          <w:color w:val="000000"/>
        </w:rPr>
        <w:t>.</w:t>
      </w:r>
    </w:p>
    <w:bookmarkEnd w:id="121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22" w:name="sub_295"/>
      <w:r w:rsidRPr="003C7ED9">
        <w:rPr>
          <w:rStyle w:val="a3"/>
          <w:bCs/>
          <w:color w:val="000000"/>
        </w:rPr>
        <w:t>Таблица 5 - Ударопоглощающие покрытия зоны приземления</w:t>
      </w:r>
    </w:p>
    <w:bookmarkEnd w:id="122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698"/>
        <w:jc w:val="right"/>
        <w:rPr>
          <w:color w:val="000000"/>
        </w:rPr>
      </w:pPr>
      <w:r w:rsidRPr="003C7ED9">
        <w:rPr>
          <w:color w:val="000000"/>
        </w:rPr>
        <w:t>В миллиметрах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86"/>
        <w:gridCol w:w="3391"/>
        <w:gridCol w:w="3345"/>
      </w:tblGrid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Материал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Размер частиц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Минимальная толщина слоя</w:t>
            </w:r>
            <w:r w:rsidRPr="003C7ED9">
              <w:rPr>
                <w:rStyle w:val="a4"/>
                <w:rFonts w:cs="Arial"/>
                <w:b w:val="0"/>
                <w:color w:val="000000"/>
              </w:rPr>
              <w:t>*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lastRenderedPageBreak/>
              <w:t>Дерн/разрыхленная земля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-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-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Кора дерева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20-80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300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Древесные опилки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5-30</w:t>
            </w:r>
          </w:p>
        </w:tc>
        <w:tc>
          <w:tcPr>
            <w:tcW w:w="33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C1934" w:rsidRPr="003C7ED9" w:rsidRDefault="00DC1934">
            <w:pPr>
              <w:pStyle w:val="aff3"/>
              <w:rPr>
                <w:color w:val="000000"/>
              </w:rPr>
            </w:pP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rPr>
                <w:color w:val="000000"/>
              </w:rPr>
            </w:pPr>
            <w:r w:rsidRPr="003C7ED9">
              <w:rPr>
                <w:color w:val="000000"/>
              </w:rPr>
              <w:t>Песок</w:t>
            </w:r>
            <w:r w:rsidRPr="003C7ED9">
              <w:rPr>
                <w:rStyle w:val="a4"/>
                <w:rFonts w:cs="Arial"/>
                <w:b w:val="0"/>
                <w:color w:val="000000"/>
              </w:rPr>
              <w:t>**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0,2-2</w:t>
            </w:r>
          </w:p>
        </w:tc>
        <w:tc>
          <w:tcPr>
            <w:tcW w:w="33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C1934" w:rsidRPr="003C7ED9" w:rsidRDefault="00DC1934">
            <w:pPr>
              <w:pStyle w:val="aff3"/>
              <w:rPr>
                <w:color w:val="000000"/>
              </w:rPr>
            </w:pP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Гравий</w:t>
            </w:r>
            <w:r w:rsidRPr="003C7ED9">
              <w:rPr>
                <w:rStyle w:val="a4"/>
                <w:rFonts w:cs="Arial"/>
                <w:b w:val="0"/>
                <w:color w:val="000000"/>
              </w:rPr>
              <w:t>**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2-8</w:t>
            </w:r>
          </w:p>
        </w:tc>
        <w:tc>
          <w:tcPr>
            <w:tcW w:w="33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rPr>
                <w:color w:val="000000"/>
              </w:rPr>
            </w:pP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10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bookmarkStart w:id="123" w:name="sub_2221"/>
            <w:r w:rsidRPr="003C7ED9">
              <w:rPr>
                <w:color w:val="000000"/>
              </w:rPr>
              <w:t>* Если используется сыпучий материал, толщину его слоя увеличивают на 200 мм для компенсации вытеснения материала при использовании.</w:t>
            </w:r>
            <w:bookmarkEnd w:id="123"/>
          </w:p>
          <w:p w:rsidR="00DC1934" w:rsidRPr="003C7ED9" w:rsidRDefault="00DC1934">
            <w:pPr>
              <w:pStyle w:val="affd"/>
              <w:rPr>
                <w:color w:val="000000"/>
              </w:rPr>
            </w:pPr>
            <w:bookmarkStart w:id="124" w:name="sub_2222"/>
            <w:r w:rsidRPr="003C7ED9">
              <w:rPr>
                <w:color w:val="000000"/>
              </w:rPr>
              <w:t>** Не должно быть загрязнений или частиц глины.</w:t>
            </w:r>
            <w:bookmarkEnd w:id="124"/>
          </w:p>
        </w:tc>
      </w:tr>
    </w:tbl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25" w:name="sub_110"/>
      <w:r w:rsidRPr="003C7ED9">
        <w:rPr>
          <w:color w:val="000000"/>
        </w:rPr>
        <w:t>4.3.28 Лестницы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26" w:name="sub_100"/>
      <w:bookmarkEnd w:id="125"/>
      <w:r w:rsidRPr="003C7ED9">
        <w:rPr>
          <w:color w:val="000000"/>
        </w:rPr>
        <w:t xml:space="preserve">4.3.28.1 Конструкция лестниц должна соответствовать требованиям </w:t>
      </w:r>
      <w:r w:rsidRPr="003C7ED9">
        <w:rPr>
          <w:rStyle w:val="a4"/>
          <w:rFonts w:cs="Arial"/>
          <w:color w:val="000000"/>
        </w:rPr>
        <w:t>4.3.23</w:t>
      </w:r>
      <w:r w:rsidRPr="003C7ED9">
        <w:rPr>
          <w:color w:val="000000"/>
        </w:rPr>
        <w:t>; лестницы должны иметь постоянный наклон.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27" w:name="sub_101"/>
      <w:bookmarkEnd w:id="126"/>
      <w:r w:rsidRPr="003C7ED9">
        <w:rPr>
          <w:color w:val="000000"/>
        </w:rPr>
        <w:t xml:space="preserve">4.3.28.2 Поверхность ступеней должна быть ровной, отклонение от горизонтали - не более </w:t>
      </w:r>
      <w:r w:rsidR="007036BC">
        <w:rPr>
          <w:noProof/>
          <w:color w:val="000000"/>
        </w:rPr>
        <w:drawing>
          <wp:inline distT="0" distB="0" distL="0" distR="0">
            <wp:extent cx="285115" cy="226695"/>
            <wp:effectExtent l="19050" t="0" r="63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°.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28" w:name="sub_102"/>
      <w:bookmarkEnd w:id="127"/>
      <w:r w:rsidRPr="003C7ED9">
        <w:rPr>
          <w:color w:val="000000"/>
        </w:rPr>
        <w:t>4.3.28.3 Глубина ступеней (кроме ступеней винтовых и спиральных лестниц) должна быть не менее 140 мм.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29" w:name="sub_103"/>
      <w:bookmarkEnd w:id="128"/>
      <w:r w:rsidRPr="003C7ED9">
        <w:rPr>
          <w:color w:val="000000"/>
        </w:rPr>
        <w:t>4.3.28.4 На проекции лестницы на горизонтальную поверхность не должно быть зазоров между смежными ступенями.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30" w:name="sub_104"/>
      <w:bookmarkEnd w:id="129"/>
      <w:r w:rsidRPr="003C7ED9">
        <w:rPr>
          <w:color w:val="000000"/>
        </w:rPr>
        <w:t>4.3.28.5 При высоте лестницы (кроме винтовых и спиральных) более 2000 мм оборудуют промежуточные площадки с интервалом по высоте не более 2000 мм, шириной не менее ширины ступени и длиной не менее 1000 мм.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31" w:name="sub_105"/>
      <w:bookmarkEnd w:id="130"/>
      <w:r w:rsidRPr="003C7ED9">
        <w:rPr>
          <w:color w:val="000000"/>
        </w:rPr>
        <w:t>4.3.28.6 Направление лестничных маршей (при наличии промежуточных площадок) может меняться не менее чем на 90° (кроме винтовых и спиральных лестниц).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32" w:name="sub_106"/>
      <w:bookmarkEnd w:id="131"/>
      <w:r w:rsidRPr="003C7ED9">
        <w:rPr>
          <w:color w:val="000000"/>
        </w:rPr>
        <w:t xml:space="preserve">4.3.28.7 При высоте лестницы более 1000 мм и наклоне более 45° наличие перил обязательно. Перила оборудуют по обеим сторонам лестницы. Устройство перил - по </w:t>
      </w:r>
      <w:r w:rsidRPr="003C7ED9">
        <w:rPr>
          <w:rStyle w:val="a4"/>
          <w:rFonts w:cs="Arial"/>
          <w:color w:val="000000"/>
        </w:rPr>
        <w:t>4.3.22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33" w:name="sub_107"/>
      <w:bookmarkEnd w:id="132"/>
      <w:r w:rsidRPr="003C7ED9">
        <w:rPr>
          <w:color w:val="000000"/>
        </w:rPr>
        <w:t>4.3.28.8 На лестницах, доступных детям младше трех лет, перила оборудуют, начиная с первой ступени.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34" w:name="sub_108"/>
      <w:bookmarkEnd w:id="133"/>
      <w:r w:rsidRPr="003C7ED9">
        <w:rPr>
          <w:color w:val="000000"/>
        </w:rPr>
        <w:t xml:space="preserve">4.3.28.9 Размеры элементов винтовых и спиральных лестниц должны быть одинаковыми и соответствовать </w:t>
      </w:r>
      <w:r w:rsidRPr="003C7ED9">
        <w:rPr>
          <w:rStyle w:val="a4"/>
          <w:rFonts w:cs="Arial"/>
          <w:color w:val="000000"/>
        </w:rPr>
        <w:t>таблице 6</w:t>
      </w:r>
      <w:r w:rsidRPr="003C7ED9">
        <w:rPr>
          <w:color w:val="000000"/>
        </w:rPr>
        <w:t xml:space="preserve"> и </w:t>
      </w:r>
      <w:r w:rsidRPr="003C7ED9">
        <w:rPr>
          <w:rStyle w:val="a4"/>
          <w:rFonts w:cs="Arial"/>
          <w:color w:val="000000"/>
        </w:rPr>
        <w:t>рисунку 15</w:t>
      </w:r>
      <w:r w:rsidRPr="003C7ED9">
        <w:rPr>
          <w:color w:val="000000"/>
        </w:rPr>
        <w:t>.</w:t>
      </w:r>
    </w:p>
    <w:bookmarkEnd w:id="134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35" w:name="sub_296"/>
      <w:r w:rsidRPr="003C7ED9">
        <w:rPr>
          <w:rStyle w:val="a3"/>
          <w:bCs/>
          <w:color w:val="000000"/>
        </w:rPr>
        <w:t>Таблица 6 - Размеры элементов винтовых и спиральных лестниц</w:t>
      </w:r>
    </w:p>
    <w:bookmarkEnd w:id="135"/>
    <w:p w:rsidR="00DC1934" w:rsidRPr="003C7ED9" w:rsidRDefault="00DC1934">
      <w:pPr>
        <w:ind w:firstLine="72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81"/>
        <w:gridCol w:w="2964"/>
        <w:gridCol w:w="2960"/>
      </w:tblGrid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428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Параметр элемента лестницы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Значение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428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rPr>
                <w:color w:val="000000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минимальное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максимальное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Высота ступени B, мм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110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230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Высота перил Н, мм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500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900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Ширина лестницы W, мм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500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900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Высота лестницы, мм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1830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-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Угол наклона (для винтовой лестницы)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7036BC">
            <w:pPr>
              <w:pStyle w:val="aff3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402590" cy="197485"/>
                  <wp:effectExtent l="1905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6298565" cy="7973695"/>
            <wp:effectExtent l="19050" t="0" r="698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797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36" w:name="sub_271"/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37" w:name="sub_109"/>
      <w:bookmarkEnd w:id="136"/>
      <w:r w:rsidRPr="003C7ED9">
        <w:rPr>
          <w:color w:val="000000"/>
        </w:rPr>
        <w:t>4.3.28.10 Перила винтовых и спиральных лестниц оборудуют по обеим сторонам по всей их длине.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38" w:name="sub_118"/>
      <w:bookmarkEnd w:id="137"/>
      <w:r w:rsidRPr="003C7ED9">
        <w:rPr>
          <w:color w:val="000000"/>
        </w:rPr>
        <w:t>4.3.29 Стремянки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39" w:name="sub_111"/>
      <w:bookmarkEnd w:id="138"/>
      <w:r w:rsidRPr="003C7ED9">
        <w:rPr>
          <w:color w:val="000000"/>
        </w:rPr>
        <w:t xml:space="preserve">4.3.29.1 Конструкция стремянок должна соответствовать требованиям </w:t>
      </w:r>
      <w:r w:rsidRPr="003C7ED9">
        <w:rPr>
          <w:rStyle w:val="a4"/>
          <w:rFonts w:cs="Arial"/>
          <w:color w:val="000000"/>
        </w:rPr>
        <w:t>4.3.23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40" w:name="sub_112"/>
      <w:bookmarkEnd w:id="139"/>
      <w:r w:rsidRPr="003C7ED9">
        <w:rPr>
          <w:color w:val="000000"/>
        </w:rPr>
        <w:lastRenderedPageBreak/>
        <w:t>4.3.29.2 Перекладины стремянок должны быть жестко закреплены.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41" w:name="sub_113"/>
      <w:bookmarkEnd w:id="140"/>
      <w:r w:rsidRPr="003C7ED9">
        <w:rPr>
          <w:color w:val="000000"/>
        </w:rPr>
        <w:t xml:space="preserve">4.3.29.3 Поверхность перекладин стремянок должна быть ровной; отклонение от горизонтали - не более </w:t>
      </w:r>
      <w:r w:rsidR="007036BC">
        <w:rPr>
          <w:noProof/>
          <w:color w:val="000000"/>
        </w:rPr>
        <w:drawing>
          <wp:inline distT="0" distB="0" distL="0" distR="0">
            <wp:extent cx="285115" cy="226695"/>
            <wp:effectExtent l="19050" t="0" r="63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°.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42" w:name="sub_114"/>
      <w:bookmarkEnd w:id="141"/>
      <w:r w:rsidRPr="003C7ED9">
        <w:rPr>
          <w:color w:val="000000"/>
        </w:rPr>
        <w:t>4.3.29.4 Для деревянных стремянок гвозди и шурупы не должны быть единственной связью между элементами конструкции.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43" w:name="sub_115"/>
      <w:bookmarkEnd w:id="142"/>
      <w:r w:rsidRPr="003C7ED9">
        <w:rPr>
          <w:color w:val="000000"/>
        </w:rPr>
        <w:t>4.3.29.5 Свободное пространство для правильного расположения ноги на перекладине должно быть не менее 90 мм от осевой линии перекладины.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44" w:name="sub_116"/>
      <w:bookmarkEnd w:id="143"/>
      <w:r w:rsidRPr="003C7ED9">
        <w:rPr>
          <w:color w:val="000000"/>
        </w:rPr>
        <w:t xml:space="preserve">4.3.29.6 Если стремянка установлена вертикально и достигает верхней части платформы (см. </w:t>
      </w:r>
      <w:r w:rsidRPr="003C7ED9">
        <w:rPr>
          <w:rStyle w:val="a4"/>
          <w:rFonts w:cs="Arial"/>
          <w:color w:val="000000"/>
        </w:rPr>
        <w:t>рисунок 13в</w:t>
      </w:r>
      <w:r w:rsidRPr="003C7ED9">
        <w:rPr>
          <w:color w:val="000000"/>
        </w:rPr>
        <w:t>), допускается применение стремянки без перил.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45" w:name="sub_117"/>
      <w:bookmarkEnd w:id="144"/>
      <w:r w:rsidRPr="003C7ED9">
        <w:rPr>
          <w:color w:val="000000"/>
        </w:rPr>
        <w:t xml:space="preserve">4.3.29.7 Конструкция перекладин, стоек, перил должна позволять ребенку захватиться согласно </w:t>
      </w:r>
      <w:r w:rsidRPr="003C7ED9">
        <w:rPr>
          <w:rStyle w:val="a4"/>
          <w:rFonts w:cs="Arial"/>
          <w:color w:val="000000"/>
        </w:rPr>
        <w:t>4.3.16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46" w:name="sub_123"/>
      <w:bookmarkEnd w:id="145"/>
      <w:r w:rsidRPr="003C7ED9">
        <w:rPr>
          <w:color w:val="000000"/>
        </w:rPr>
        <w:t>4.3.30 Трапы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47" w:name="sub_119"/>
      <w:bookmarkEnd w:id="146"/>
      <w:r w:rsidRPr="003C7ED9">
        <w:rPr>
          <w:color w:val="000000"/>
        </w:rPr>
        <w:t>4.3.30.1 Уклон трапа должен быть постоянным.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48" w:name="sub_120"/>
      <w:bookmarkEnd w:id="147"/>
      <w:r w:rsidRPr="003C7ED9">
        <w:rPr>
          <w:color w:val="000000"/>
        </w:rPr>
        <w:t xml:space="preserve">4.3.30.2 Поверхность трапа должна быть ровной по всей его ширине, отклонение от горизонтали - не более </w:t>
      </w:r>
      <w:r w:rsidR="007036BC">
        <w:rPr>
          <w:noProof/>
          <w:color w:val="000000"/>
        </w:rPr>
        <w:drawing>
          <wp:inline distT="0" distB="0" distL="0" distR="0">
            <wp:extent cx="285115" cy="226695"/>
            <wp:effectExtent l="19050" t="0" r="63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°.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49" w:name="sub_121"/>
      <w:bookmarkEnd w:id="148"/>
      <w:r w:rsidRPr="003C7ED9">
        <w:rPr>
          <w:color w:val="000000"/>
        </w:rPr>
        <w:t>4.3.30.3 Конструкция трапа должна содержать элементы, обеспечивающие надежное сцепление ноги ребенка с поверхностью.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50" w:name="sub_122"/>
      <w:bookmarkEnd w:id="149"/>
      <w:r w:rsidRPr="003C7ED9">
        <w:rPr>
          <w:color w:val="000000"/>
        </w:rPr>
        <w:t>4.3.30.4 Если трап предназначен для детей младше трех лет, ограждение оборудуют при высоте свободного падения более 600 мм.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51" w:name="sub_135"/>
      <w:bookmarkEnd w:id="150"/>
      <w:r w:rsidRPr="003C7ED9">
        <w:rPr>
          <w:color w:val="000000"/>
        </w:rPr>
        <w:t>4.3.31 Канаты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52" w:name="sub_124"/>
      <w:bookmarkEnd w:id="151"/>
      <w:r w:rsidRPr="003C7ED9">
        <w:rPr>
          <w:color w:val="000000"/>
        </w:rPr>
        <w:t xml:space="preserve">4.3.31.1 При изготовлении оборудования канаты должны соответствовать требованиям </w:t>
      </w:r>
      <w:r w:rsidRPr="003C7ED9">
        <w:rPr>
          <w:rStyle w:val="a4"/>
          <w:rFonts w:cs="Arial"/>
          <w:color w:val="000000"/>
        </w:rPr>
        <w:t>ГОСТ 3241</w:t>
      </w:r>
      <w:r w:rsidRPr="003C7ED9">
        <w:rPr>
          <w:color w:val="000000"/>
        </w:rPr>
        <w:t>, ГОСТ 30055.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53" w:name="sub_125"/>
      <w:bookmarkEnd w:id="152"/>
      <w:r w:rsidRPr="003C7ED9">
        <w:rPr>
          <w:color w:val="000000"/>
        </w:rPr>
        <w:t>4.3.31.2 Расстояние между канатами длиной менее 2000 мм, закрепленными с одного конца (раскачивающимися канатами), должны быть, мм, не менее:</w:t>
      </w:r>
    </w:p>
    <w:bookmarkEnd w:id="153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600 - между раскачивающимися канатами и неподвижными элементами оборудования;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900 - между раскачивающими канатами и подвижными элементами оборудования.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54" w:name="sub_126"/>
      <w:r w:rsidRPr="003C7ED9">
        <w:rPr>
          <w:color w:val="000000"/>
        </w:rPr>
        <w:t>4.3.31.3 Для канатов длиной от 2000 до 4000 мм, закрепленных с одного конца (раскачивающихся канатов), расстояние между канатами и другими элементами оборудования - не менее 1000 мм.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55" w:name="sub_127"/>
      <w:bookmarkEnd w:id="154"/>
      <w:r w:rsidRPr="003C7ED9">
        <w:rPr>
          <w:color w:val="000000"/>
        </w:rPr>
        <w:t>4.3.31.4 Диаметр раскачивающегося каната 25-45 мм.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56" w:name="sub_128"/>
      <w:bookmarkEnd w:id="155"/>
      <w:r w:rsidRPr="003C7ED9">
        <w:rPr>
          <w:color w:val="000000"/>
        </w:rPr>
        <w:t>4.3.31.5 Раскачивающиеся канаты не устанавливают с качелями в одном пролете (отсеке).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57" w:name="sub_129"/>
      <w:bookmarkEnd w:id="156"/>
      <w:r w:rsidRPr="003C7ED9">
        <w:rPr>
          <w:color w:val="000000"/>
        </w:rPr>
        <w:t>4.3.31.6 Канаты, закрепленные с обоих концов (лазательные канаты), должны соответствовать следующим требованиям:</w:t>
      </w:r>
    </w:p>
    <w:bookmarkEnd w:id="157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стрела провеса каната - не более 20% расстояния между точками подвеса;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диаметр каната 18-45 мм.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58" w:name="sub_130"/>
      <w:r w:rsidRPr="003C7ED9">
        <w:rPr>
          <w:color w:val="000000"/>
        </w:rPr>
        <w:t>4.3.31.7 Применение сплошных однородных (литых) канатов из полимерных материалов не допускается.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59" w:name="sub_131"/>
      <w:bookmarkEnd w:id="158"/>
      <w:r w:rsidRPr="003C7ED9">
        <w:rPr>
          <w:color w:val="000000"/>
        </w:rPr>
        <w:t>4.3.31.8 Стальные канаты должны соответствовать следующим требованиям:</w:t>
      </w:r>
    </w:p>
    <w:bookmarkEnd w:id="159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быть изготовлены из оцинкованной или коррозионно-стойкой проволоки;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концы стального каната в опрессованных петлях должны совпадать с краем опресcовки;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концы стального каната в петлях с зажимами, концы резьб зажимов должны иметь травмобезопасную защиту.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талреп каната должен быть изготовлен из коррозионно-стойкого материала, иметь спрессованные петли или петли с коушем и зажимами; талреп не должен допускать возможность демонтажа без применения инструмента.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60" w:name="sub_132"/>
      <w:r w:rsidRPr="003C7ED9">
        <w:rPr>
          <w:color w:val="000000"/>
        </w:rPr>
        <w:lastRenderedPageBreak/>
        <w:t>4.3.31.9 Коуши должны соответствовать требованиям ГОСТ 2224, а талрепы - требованиям ГОСТ 19191.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61" w:name="sub_133"/>
      <w:bookmarkEnd w:id="160"/>
      <w:r w:rsidRPr="003C7ED9">
        <w:rPr>
          <w:color w:val="000000"/>
        </w:rPr>
        <w:t>4.3.31.10 При использовании стальных канатов для лазания каждая стренга каната должна иметь наружную оплетку из полимерных или натуральных материалов.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62" w:name="sub_134"/>
      <w:bookmarkEnd w:id="161"/>
      <w:r w:rsidRPr="003C7ED9">
        <w:rPr>
          <w:color w:val="000000"/>
        </w:rPr>
        <w:t xml:space="preserve">4.3.31.11 Петля с опрессовкой, талреп и петля с коушем и зажимами приведены на </w:t>
      </w:r>
      <w:r w:rsidRPr="003C7ED9">
        <w:rPr>
          <w:rStyle w:val="a4"/>
          <w:rFonts w:cs="Arial"/>
          <w:color w:val="000000"/>
        </w:rPr>
        <w:t>рисунке 16</w:t>
      </w:r>
      <w:r w:rsidRPr="003C7ED9">
        <w:rPr>
          <w:color w:val="000000"/>
        </w:rPr>
        <w:t>.</w:t>
      </w:r>
    </w:p>
    <w:bookmarkEnd w:id="162"/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393180" cy="3723640"/>
            <wp:effectExtent l="19050" t="0" r="762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372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63" w:name="sub_272"/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64" w:name="sub_139"/>
      <w:bookmarkEnd w:id="163"/>
      <w:r w:rsidRPr="003C7ED9">
        <w:rPr>
          <w:color w:val="000000"/>
        </w:rPr>
        <w:t>4.3.32 Цепи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65" w:name="sub_136"/>
      <w:bookmarkEnd w:id="164"/>
      <w:r w:rsidRPr="003C7ED9">
        <w:rPr>
          <w:color w:val="000000"/>
        </w:rPr>
        <w:t>4.3.32.1 Применяемые при изготовлении оборудования цепи должны соответствовать требованиям ГОСТ 30188 и ГОСТ 30441.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66" w:name="sub_137"/>
      <w:bookmarkEnd w:id="165"/>
      <w:r w:rsidRPr="003C7ED9">
        <w:rPr>
          <w:color w:val="000000"/>
        </w:rPr>
        <w:t>4.3.32.2 Внутренний размер звеньев цепи (за исключением соединительных) должен быть не более 8,6 мм в любом направлении звена.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67" w:name="sub_138"/>
      <w:bookmarkEnd w:id="166"/>
      <w:r w:rsidRPr="003C7ED9">
        <w:rPr>
          <w:color w:val="000000"/>
        </w:rPr>
        <w:t>4.3.32.3 Внутренний размер соединительных звеньев должен быть менее 8,6 или более 12 мм в любом направлении звена.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68" w:name="sub_144"/>
      <w:bookmarkEnd w:id="167"/>
      <w:r w:rsidRPr="003C7ED9">
        <w:rPr>
          <w:color w:val="000000"/>
        </w:rPr>
        <w:t>4.3.33 Фундаменты оборудования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69" w:name="sub_140"/>
      <w:bookmarkEnd w:id="168"/>
      <w:r w:rsidRPr="003C7ED9">
        <w:rPr>
          <w:color w:val="000000"/>
        </w:rPr>
        <w:t xml:space="preserve">4.3.33.1 Фундаменты оборудования (далее - фундаменты) должны соответствовать требованиям </w:t>
      </w:r>
      <w:r w:rsidRPr="003C7ED9">
        <w:rPr>
          <w:rStyle w:val="a4"/>
          <w:rFonts w:cs="Arial"/>
          <w:color w:val="000000"/>
        </w:rPr>
        <w:t>[1]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70" w:name="sub_141"/>
      <w:bookmarkEnd w:id="169"/>
      <w:r w:rsidRPr="003C7ED9">
        <w:rPr>
          <w:color w:val="000000"/>
        </w:rPr>
        <w:t>4.3.33.2 При наличии сыпучего покрытия (например песка) фундаменты должны соответствовать следующим требованиям:</w:t>
      </w:r>
    </w:p>
    <w:bookmarkEnd w:id="170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элементы фундамента должны располагаться на глубине не менее 400 мм от поверхности покрытия игровой площадки;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глубина от поверхности покрытия игровой площадки до верха фундамента конической формы должна быть не менее 200 мм (</w:t>
      </w:r>
      <w:r w:rsidRPr="003C7ED9">
        <w:rPr>
          <w:rStyle w:val="a4"/>
          <w:rFonts w:cs="Arial"/>
          <w:color w:val="000000"/>
        </w:rPr>
        <w:t>рисунок 17</w:t>
      </w:r>
      <w:r w:rsidRPr="003C7ED9">
        <w:rPr>
          <w:color w:val="000000"/>
        </w:rPr>
        <w:t>);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острые кромки фундамента должны быть закруглены. Радиус закругления - не менее 20 мм;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концы элементов, выступающих из фундамента (например анкерных болтов), должны располагаться на глубине не менее 400 мм от уровня поверхности покрытия игровой площадки.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rStyle w:val="a3"/>
          <w:bCs/>
          <w:color w:val="000000"/>
        </w:rPr>
        <w:t>Примечание</w:t>
      </w:r>
      <w:r w:rsidRPr="003C7ED9">
        <w:rPr>
          <w:color w:val="000000"/>
        </w:rPr>
        <w:t xml:space="preserve"> - В местах, не доступных для детей (например при монтаже центральной оси карусели), элементы фундамента допускается располагать на уровне </w:t>
      </w:r>
      <w:r w:rsidRPr="003C7ED9">
        <w:rPr>
          <w:color w:val="000000"/>
        </w:rPr>
        <w:lastRenderedPageBreak/>
        <w:t>поверхности игровой площадки или на глубине менее 400 мм.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Пример фундамента приведен на </w:t>
      </w:r>
      <w:r w:rsidRPr="003C7ED9">
        <w:rPr>
          <w:rStyle w:val="a4"/>
          <w:rFonts w:cs="Arial"/>
          <w:color w:val="000000"/>
        </w:rPr>
        <w:t>рисунке 17</w:t>
      </w:r>
      <w:r w:rsidRPr="003C7ED9">
        <w:rPr>
          <w:color w:val="000000"/>
        </w:rPr>
        <w:t>.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313170" cy="411861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411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71" w:name="sub_273"/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72" w:name="sub_142"/>
      <w:bookmarkEnd w:id="171"/>
      <w:r w:rsidRPr="003C7ED9">
        <w:rPr>
          <w:color w:val="000000"/>
        </w:rPr>
        <w:t>4.3.33.3 Базовую отметку заглубления наносит на оборудование изготовитель способом, обеспечивающим ее сохранность в течение периода эксплуатации оборудования.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73" w:name="sub_143"/>
      <w:bookmarkEnd w:id="172"/>
      <w:r w:rsidRPr="003C7ED9">
        <w:rPr>
          <w:color w:val="000000"/>
        </w:rPr>
        <w:t>4.3.33.4 Возможна бесфундаментная установка оборудования, при этом перемещение оборудования в любом направлении не допускается.</w:t>
      </w:r>
    </w:p>
    <w:bookmarkEnd w:id="173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174" w:name="sub_156"/>
      <w:r w:rsidRPr="003C7ED9">
        <w:rPr>
          <w:color w:val="000000"/>
        </w:rPr>
        <w:t>5 Методы испытаний</w:t>
      </w:r>
    </w:p>
    <w:bookmarkEnd w:id="174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75" w:name="sub_147"/>
      <w:r w:rsidRPr="003C7ED9">
        <w:rPr>
          <w:color w:val="000000"/>
        </w:rPr>
        <w:t xml:space="preserve">5.1 Требования безопасности в соответствии с </w:t>
      </w:r>
      <w:r w:rsidRPr="003C7ED9">
        <w:rPr>
          <w:rStyle w:val="a4"/>
          <w:rFonts w:cs="Arial"/>
          <w:color w:val="000000"/>
        </w:rPr>
        <w:t>разделом 4</w:t>
      </w:r>
      <w:r w:rsidRPr="003C7ED9">
        <w:rPr>
          <w:color w:val="000000"/>
        </w:rPr>
        <w:t xml:space="preserve"> проверяют визуально, органолептически или инструментальными методами.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76" w:name="sub_148"/>
      <w:bookmarkEnd w:id="175"/>
      <w:r w:rsidRPr="003C7ED9">
        <w:rPr>
          <w:color w:val="000000"/>
        </w:rPr>
        <w:t>5.2 Оценка абразивной стойкости элементов оборудования с полимерным покрытием и из композиционных материалов на различных матричных основах - по методу Табера.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77" w:name="sub_149"/>
      <w:bookmarkEnd w:id="176"/>
      <w:r w:rsidRPr="003C7ED9">
        <w:rPr>
          <w:color w:val="000000"/>
        </w:rPr>
        <w:t xml:space="preserve">5.3 При испытаниях по </w:t>
      </w:r>
      <w:r w:rsidRPr="003C7ED9">
        <w:rPr>
          <w:rStyle w:val="a4"/>
          <w:rFonts w:cs="Arial"/>
          <w:color w:val="000000"/>
        </w:rPr>
        <w:t>5.2</w:t>
      </w:r>
      <w:r w:rsidRPr="003C7ED9">
        <w:rPr>
          <w:color w:val="000000"/>
        </w:rPr>
        <w:t xml:space="preserve"> элементов оборудования из стеклоармированных полимерных материалов слой ниже гелькоутного покрытия не должен быть поврежден.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78" w:name="sub_150"/>
      <w:bookmarkEnd w:id="177"/>
      <w:r w:rsidRPr="003C7ED9">
        <w:rPr>
          <w:color w:val="000000"/>
        </w:rPr>
        <w:t>5.4 Определение твердости поверхности элементов оборудования из стеклоармированных полимерных материалов - по Барколю.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79" w:name="sub_151"/>
      <w:bookmarkEnd w:id="178"/>
      <w:r w:rsidRPr="003C7ED9">
        <w:rPr>
          <w:color w:val="000000"/>
        </w:rPr>
        <w:t xml:space="preserve">5.5 Значения прикладываемых нагрузок - в соответствии с </w:t>
      </w:r>
      <w:r w:rsidRPr="003C7ED9">
        <w:rPr>
          <w:rStyle w:val="a4"/>
          <w:rFonts w:cs="Arial"/>
          <w:color w:val="000000"/>
        </w:rPr>
        <w:t>приложением А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80" w:name="sub_152"/>
      <w:bookmarkEnd w:id="179"/>
      <w:r w:rsidRPr="003C7ED9">
        <w:rPr>
          <w:color w:val="000000"/>
        </w:rPr>
        <w:t>5.6 Усталостные нагрузки оборудования детских игровых площадок значительно меньше постоянных и временных нагрузок и их комбинаций, поэтому испытания на усталость не проводят.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81" w:name="sub_153"/>
      <w:bookmarkEnd w:id="180"/>
      <w:r w:rsidRPr="003C7ED9">
        <w:rPr>
          <w:color w:val="000000"/>
        </w:rPr>
        <w:t xml:space="preserve">5.7 Испытания несущей способности - в соответствии с </w:t>
      </w:r>
      <w:r w:rsidRPr="003C7ED9">
        <w:rPr>
          <w:rStyle w:val="a4"/>
          <w:rFonts w:cs="Arial"/>
          <w:color w:val="000000"/>
        </w:rPr>
        <w:t>приложением В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82" w:name="sub_154"/>
      <w:bookmarkEnd w:id="181"/>
      <w:r w:rsidRPr="003C7ED9">
        <w:rPr>
          <w:color w:val="000000"/>
        </w:rPr>
        <w:t xml:space="preserve">5.8 Испытания на застревания - в соответствии с </w:t>
      </w:r>
      <w:r w:rsidRPr="003C7ED9">
        <w:rPr>
          <w:rStyle w:val="a4"/>
          <w:rFonts w:cs="Arial"/>
          <w:color w:val="000000"/>
        </w:rPr>
        <w:t>приложением Г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83" w:name="sub_155"/>
      <w:bookmarkEnd w:id="182"/>
      <w:r w:rsidRPr="003C7ED9">
        <w:rPr>
          <w:color w:val="000000"/>
        </w:rPr>
        <w:lastRenderedPageBreak/>
        <w:t xml:space="preserve">5.9 По результатам испытаний оформляют отчет в соответствии с </w:t>
      </w:r>
      <w:r w:rsidRPr="003C7ED9">
        <w:rPr>
          <w:rStyle w:val="a4"/>
          <w:rFonts w:cs="Arial"/>
          <w:color w:val="000000"/>
        </w:rPr>
        <w:t>ГОСТ Р ИСО/МЭК 17025</w:t>
      </w:r>
      <w:r w:rsidRPr="003C7ED9">
        <w:rPr>
          <w:color w:val="000000"/>
        </w:rPr>
        <w:t>.</w:t>
      </w:r>
    </w:p>
    <w:bookmarkEnd w:id="183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184" w:name="sub_159"/>
      <w:r w:rsidRPr="003C7ED9">
        <w:rPr>
          <w:color w:val="000000"/>
        </w:rPr>
        <w:t>6 Обозначение и маркировка оборудования</w:t>
      </w:r>
    </w:p>
    <w:bookmarkEnd w:id="184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185" w:name="sub_157"/>
      <w:r w:rsidRPr="003C7ED9">
        <w:rPr>
          <w:color w:val="000000"/>
        </w:rPr>
        <w:t>6.1 Обозначение</w:t>
      </w:r>
    </w:p>
    <w:bookmarkEnd w:id="185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Обозначение оборудования - по </w:t>
      </w:r>
      <w:r w:rsidRPr="003C7ED9">
        <w:rPr>
          <w:rStyle w:val="a4"/>
          <w:rFonts w:cs="Arial"/>
          <w:color w:val="000000"/>
        </w:rPr>
        <w:t>ГОСТ 2.201</w:t>
      </w:r>
      <w:r w:rsidRPr="003C7ED9">
        <w:rPr>
          <w:color w:val="000000"/>
        </w:rPr>
        <w:t xml:space="preserve"> и ОК 012.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186" w:name="sub_158"/>
      <w:r w:rsidRPr="003C7ED9">
        <w:rPr>
          <w:color w:val="000000"/>
        </w:rPr>
        <w:t>6.2 Маркировка</w:t>
      </w:r>
    </w:p>
    <w:bookmarkEnd w:id="186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На оборудование на видном и доступном месте устанавливают табличку, содержащую: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наименование и адрес изготовителя;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год введения в эксплуатацию;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обозначение по </w:t>
      </w:r>
      <w:r w:rsidRPr="003C7ED9">
        <w:rPr>
          <w:rStyle w:val="a4"/>
          <w:rFonts w:cs="Arial"/>
          <w:color w:val="000000"/>
        </w:rPr>
        <w:t>6.1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affd"/>
        <w:rPr>
          <w:color w:val="000000"/>
        </w:rPr>
      </w:pPr>
      <w:r w:rsidRPr="003C7ED9">
        <w:rPr>
          <w:color w:val="000000"/>
        </w:rPr>
        <w:t>______________________________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87" w:name="sub_1111"/>
      <w:r w:rsidRPr="003C7ED9">
        <w:rPr>
          <w:color w:val="000000"/>
        </w:rPr>
        <w:t xml:space="preserve">* С 1 декабря 2004 г. </w:t>
      </w:r>
      <w:r w:rsidRPr="003C7ED9">
        <w:rPr>
          <w:rStyle w:val="a4"/>
          <w:rFonts w:cs="Arial"/>
          <w:color w:val="000000"/>
        </w:rPr>
        <w:t>ГОСТ Р 51121-97</w:t>
      </w:r>
      <w:r w:rsidRPr="003C7ED9">
        <w:rPr>
          <w:color w:val="000000"/>
        </w:rPr>
        <w:t xml:space="preserve"> отменен без замены.</w:t>
      </w:r>
    </w:p>
    <w:bookmarkEnd w:id="187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698"/>
        <w:jc w:val="right"/>
        <w:rPr>
          <w:color w:val="000000"/>
        </w:rPr>
      </w:pPr>
      <w:bookmarkStart w:id="188" w:name="sub_204"/>
      <w:r w:rsidRPr="003C7ED9">
        <w:rPr>
          <w:rStyle w:val="a3"/>
          <w:bCs/>
          <w:color w:val="000000"/>
        </w:rPr>
        <w:t>Приложение А</w:t>
      </w:r>
    </w:p>
    <w:bookmarkEnd w:id="188"/>
    <w:p w:rsidR="00DC1934" w:rsidRPr="003C7ED9" w:rsidRDefault="00DC1934">
      <w:pPr>
        <w:ind w:firstLine="698"/>
        <w:jc w:val="right"/>
        <w:rPr>
          <w:color w:val="000000"/>
        </w:rPr>
      </w:pPr>
      <w:r w:rsidRPr="003C7ED9">
        <w:rPr>
          <w:rStyle w:val="a3"/>
          <w:bCs/>
          <w:color w:val="000000"/>
        </w:rPr>
        <w:t>(обязательное)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r w:rsidRPr="003C7ED9">
        <w:rPr>
          <w:color w:val="000000"/>
        </w:rPr>
        <w:t>Нормативные нагрузки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Нормативные нагрузки на конструкции оборудования применяют при расчетах и испытаниях оборудования детских игровых площадок.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189" w:name="sub_162"/>
      <w:r w:rsidRPr="003C7ED9">
        <w:rPr>
          <w:color w:val="000000"/>
        </w:rPr>
        <w:t>А.1 Постоянные нагрузки</w:t>
      </w:r>
    </w:p>
    <w:bookmarkEnd w:id="189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К постоянным нагрузкам относят: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вес конструкции в сборе;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усилия в предварительно напряженных элементах;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вес воды, если в состав оборудования включены водные резервуары.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190" w:name="sub_163"/>
      <w:r w:rsidRPr="003C7ED9">
        <w:rPr>
          <w:color w:val="000000"/>
        </w:rPr>
        <w:t>А.1.1 Вес конструкции в сборе</w:t>
      </w:r>
    </w:p>
    <w:bookmarkEnd w:id="190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Вес конструкции в сборе определяют на основании конструкторской документации.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191" w:name="sub_164"/>
      <w:r w:rsidRPr="003C7ED9">
        <w:rPr>
          <w:color w:val="000000"/>
        </w:rPr>
        <w:t>А.1.2 Нагрузки в предварительно напряженных элементах</w:t>
      </w:r>
    </w:p>
    <w:bookmarkEnd w:id="191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При расчете нагрузок в предварительно напряженных элементах рассматривают их максимальные и минимальные значения.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192" w:name="sub_165"/>
      <w:r w:rsidRPr="003C7ED9">
        <w:rPr>
          <w:color w:val="000000"/>
        </w:rPr>
        <w:t>А.1.3 Нагрузки от воды</w:t>
      </w:r>
    </w:p>
    <w:bookmarkEnd w:id="192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При расчетах нагрузок от воды учитывают возможные верхний и нижний уровни воды в резервуаре.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193" w:name="sub_167"/>
      <w:r w:rsidRPr="003C7ED9">
        <w:rPr>
          <w:color w:val="000000"/>
        </w:rPr>
        <w:t>А.2 Временные нагрузки</w:t>
      </w:r>
    </w:p>
    <w:bookmarkEnd w:id="193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94" w:name="sub_166"/>
      <w:r w:rsidRPr="003C7ED9">
        <w:rPr>
          <w:color w:val="000000"/>
        </w:rPr>
        <w:t>А.2.1 К временным нагрузкам относят:</w:t>
      </w:r>
    </w:p>
    <w:bookmarkEnd w:id="194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нагрузки от детей;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нагрузки от снега;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нагрузки от ветра;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температурные нагрузки;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специфические нагрузки (характерные для определенного типа оборудования).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195" w:name="sub_181"/>
      <w:r w:rsidRPr="003C7ED9">
        <w:rPr>
          <w:color w:val="000000"/>
        </w:rPr>
        <w:t>А.2.2 Нагрузки от детей</w:t>
      </w:r>
    </w:p>
    <w:bookmarkEnd w:id="195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96" w:name="sub_168"/>
      <w:r w:rsidRPr="003C7ED9">
        <w:rPr>
          <w:color w:val="000000"/>
        </w:rPr>
        <w:t>А.2.2.1 Масса детей</w:t>
      </w:r>
    </w:p>
    <w:bookmarkEnd w:id="196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Общую массу детей </w:t>
      </w:r>
      <w:r w:rsidR="007036BC">
        <w:rPr>
          <w:noProof/>
          <w:color w:val="000000"/>
        </w:rPr>
        <w:drawing>
          <wp:inline distT="0" distB="0" distL="0" distR="0">
            <wp:extent cx="226695" cy="255905"/>
            <wp:effectExtent l="19050" t="0" r="190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, кг, вычисляют по формуле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bookmarkStart w:id="197" w:name="sub_298"/>
      <w:r>
        <w:rPr>
          <w:noProof/>
          <w:color w:val="000000"/>
        </w:rPr>
        <w:drawing>
          <wp:inline distT="0" distB="0" distL="0" distR="0">
            <wp:extent cx="1470660" cy="285115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, (A.1)</w:t>
      </w:r>
    </w:p>
    <w:bookmarkEnd w:id="197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где n - число детей на оборудовании - по </w:t>
      </w:r>
      <w:r w:rsidRPr="003C7ED9">
        <w:rPr>
          <w:rStyle w:val="a4"/>
          <w:rFonts w:cs="Arial"/>
          <w:color w:val="000000"/>
        </w:rPr>
        <w:t>А.3</w:t>
      </w:r>
      <w:r w:rsidRPr="003C7ED9">
        <w:rPr>
          <w:color w:val="000000"/>
        </w:rPr>
        <w:t>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m - средняя масса ребенка в рассматриваемой возрастной группе, кг;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53670" cy="22669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- среднеквадратичное отклонение массы детей в рассматриваемой возрастной группе, кг.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Средняя масса ребенка в разных возрастных группах приведена в </w:t>
      </w:r>
      <w:r w:rsidRPr="003C7ED9">
        <w:rPr>
          <w:rStyle w:val="a4"/>
          <w:rFonts w:cs="Arial"/>
          <w:color w:val="000000"/>
        </w:rPr>
        <w:t>таблице А.1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198" w:name="sub_297"/>
      <w:r w:rsidRPr="003C7ED9">
        <w:rPr>
          <w:rStyle w:val="a3"/>
          <w:bCs/>
          <w:color w:val="000000"/>
        </w:rPr>
        <w:t>Таблица А.1 - Средняя масса ребенка в разных возрастных группах</w:t>
      </w:r>
    </w:p>
    <w:bookmarkEnd w:id="198"/>
    <w:p w:rsidR="00DC1934" w:rsidRPr="003C7ED9" w:rsidRDefault="00DC1934">
      <w:pPr>
        <w:ind w:firstLine="72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83"/>
        <w:gridCol w:w="2974"/>
        <w:gridCol w:w="2963"/>
      </w:tblGrid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4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Возрастная группа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Средняя масса ребенка в возрастной группе m, кг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 xml:space="preserve">Среднеквадратичное отклонение </w:t>
            </w:r>
            <w:r w:rsidR="007036BC">
              <w:rPr>
                <w:noProof/>
                <w:color w:val="000000"/>
              </w:rPr>
              <w:drawing>
                <wp:inline distT="0" distB="0" distL="0" distR="0">
                  <wp:extent cx="131445" cy="197485"/>
                  <wp:effectExtent l="19050" t="0" r="190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7ED9">
              <w:rPr>
                <w:color w:val="000000"/>
              </w:rPr>
              <w:t>, кг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4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rPr>
                <w:color w:val="000000"/>
              </w:rPr>
            </w:pPr>
            <w:r w:rsidRPr="003C7ED9">
              <w:rPr>
                <w:color w:val="000000"/>
              </w:rPr>
              <w:t>Дети всех возрастов (до 14 лет)</w:t>
            </w:r>
            <w:r w:rsidRPr="003C7ED9">
              <w:rPr>
                <w:rStyle w:val="a4"/>
                <w:rFonts w:cs="Arial"/>
                <w:b w:val="0"/>
                <w:color w:val="000000"/>
              </w:rPr>
              <w:t>*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53,8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9,6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4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Дети до 4 лет</w:t>
            </w:r>
            <w:r w:rsidRPr="003C7ED9">
              <w:rPr>
                <w:rStyle w:val="a4"/>
                <w:rFonts w:cs="Arial"/>
                <w:b w:val="0"/>
                <w:color w:val="000000"/>
              </w:rPr>
              <w:t>**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16,7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2,1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4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Дети до 8 лет</w:t>
            </w:r>
            <w:r w:rsidRPr="003C7ED9">
              <w:rPr>
                <w:rStyle w:val="a4"/>
                <w:rFonts w:cs="Arial"/>
                <w:b w:val="0"/>
                <w:color w:val="000000"/>
              </w:rPr>
              <w:t>**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27,9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5,0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4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Дети до 12 лет</w:t>
            </w:r>
            <w:r w:rsidRPr="003C7ED9">
              <w:rPr>
                <w:rStyle w:val="a4"/>
                <w:rFonts w:cs="Arial"/>
                <w:b w:val="0"/>
                <w:color w:val="000000"/>
              </w:rPr>
              <w:t>**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41,5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7,9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bookmarkStart w:id="199" w:name="sub_2223"/>
            <w:r w:rsidRPr="003C7ED9">
              <w:rPr>
                <w:color w:val="000000"/>
              </w:rPr>
              <w:t>* Средняя масса ребенка возрастной группы до 14 лет по антропометрическим данным детей от 13,5 до 14,5 лет с учетом 2 кг одежды.</w:t>
            </w:r>
            <w:bookmarkEnd w:id="199"/>
          </w:p>
          <w:p w:rsidR="00DC1934" w:rsidRPr="003C7ED9" w:rsidRDefault="00DC1934">
            <w:pPr>
              <w:pStyle w:val="affd"/>
              <w:rPr>
                <w:color w:val="000000"/>
              </w:rPr>
            </w:pPr>
            <w:bookmarkStart w:id="200" w:name="sub_2224"/>
            <w:r w:rsidRPr="003C7ED9">
              <w:rPr>
                <w:color w:val="000000"/>
              </w:rPr>
              <w:t>** Для возрастных групп детей до 4, 8 и 12 лет средняя масса ребенка с учетом 0,5, 1 и 1,5 кг одежды соответственно.</w:t>
            </w:r>
            <w:bookmarkEnd w:id="200"/>
          </w:p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Приведенные данные для возрастных групп детей до 4, 8 и 12 лет следует использовать только для детских игровых площадок, предназначенных для четко определенных возрастных групп детей, например детских игровых площадок в центрах по уходу за детьми.</w:t>
            </w:r>
          </w:p>
        </w:tc>
      </w:tr>
    </w:tbl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01" w:name="sub_169"/>
      <w:r w:rsidRPr="003C7ED9">
        <w:rPr>
          <w:color w:val="000000"/>
        </w:rPr>
        <w:t>А.2.2.2 Коэффициент динамичности</w:t>
      </w:r>
    </w:p>
    <w:bookmarkEnd w:id="201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При расчетах нагрузок используют коэффициент динамичности </w:t>
      </w:r>
      <w:r w:rsidR="007036BC">
        <w:rPr>
          <w:noProof/>
          <w:color w:val="000000"/>
        </w:rPr>
        <w:drawing>
          <wp:inline distT="0" distB="0" distL="0" distR="0">
            <wp:extent cx="226695" cy="255905"/>
            <wp:effectExtent l="19050" t="0" r="190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, учитывающий дополнительную нагрузку, вызванную перемещением детей (бег, игра, и т.д.).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Коэффициент динамичности </w:t>
      </w:r>
      <w:r w:rsidR="007036BC">
        <w:rPr>
          <w:noProof/>
          <w:color w:val="000000"/>
        </w:rPr>
        <w:drawing>
          <wp:inline distT="0" distB="0" distL="0" distR="0">
            <wp:extent cx="226695" cy="255905"/>
            <wp:effectExtent l="19050" t="0" r="190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вычисляют по формуле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bookmarkStart w:id="202" w:name="sub_299"/>
      <w:r>
        <w:rPr>
          <w:noProof/>
          <w:color w:val="000000"/>
        </w:rPr>
        <w:drawing>
          <wp:inline distT="0" distB="0" distL="0" distR="0">
            <wp:extent cx="826770" cy="482600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, (A.2)</w:t>
      </w:r>
    </w:p>
    <w:bookmarkEnd w:id="202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где n - число детей по </w:t>
      </w:r>
      <w:r w:rsidRPr="003C7ED9">
        <w:rPr>
          <w:rStyle w:val="a4"/>
          <w:rFonts w:cs="Arial"/>
          <w:color w:val="000000"/>
        </w:rPr>
        <w:t>А.3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03" w:name="sub_170"/>
      <w:r w:rsidRPr="003C7ED9">
        <w:rPr>
          <w:color w:val="000000"/>
        </w:rPr>
        <w:t>А.2.2.3 Общая вертикальная нагрузка от детей</w:t>
      </w:r>
    </w:p>
    <w:bookmarkEnd w:id="203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Вертикальную нагрузку от детей </w:t>
      </w:r>
      <w:r w:rsidR="007036BC">
        <w:rPr>
          <w:noProof/>
          <w:color w:val="000000"/>
        </w:rPr>
        <w:drawing>
          <wp:inline distT="0" distB="0" distL="0" distR="0">
            <wp:extent cx="321945" cy="278130"/>
            <wp:effectExtent l="19050" t="0" r="190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, Н, определяют по формуле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bookmarkStart w:id="204" w:name="sub_300"/>
      <w:r>
        <w:rPr>
          <w:noProof/>
          <w:color w:val="000000"/>
        </w:rPr>
        <w:drawing>
          <wp:inline distT="0" distB="0" distL="0" distR="0">
            <wp:extent cx="1104900" cy="27813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, (A.3)</w:t>
      </w:r>
    </w:p>
    <w:bookmarkEnd w:id="204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где g - ускорение свободного падения (10 </w:t>
      </w:r>
      <w:r w:rsidR="007036BC">
        <w:rPr>
          <w:noProof/>
          <w:color w:val="000000"/>
        </w:rPr>
        <w:drawing>
          <wp:inline distT="0" distB="0" distL="0" distR="0">
            <wp:extent cx="526415" cy="292735"/>
            <wp:effectExtent l="19050" t="0" r="698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);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26695" cy="255905"/>
            <wp:effectExtent l="19050" t="0" r="190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- по (</w:t>
      </w:r>
      <w:r w:rsidR="00DC1934" w:rsidRPr="003C7ED9">
        <w:rPr>
          <w:rStyle w:val="a4"/>
          <w:rFonts w:cs="Arial"/>
          <w:color w:val="000000"/>
        </w:rPr>
        <w:t>А.1</w:t>
      </w:r>
      <w:r w:rsidR="00DC1934" w:rsidRPr="003C7ED9">
        <w:rPr>
          <w:color w:val="000000"/>
        </w:rPr>
        <w:t>);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26695" cy="255905"/>
            <wp:effectExtent l="19050" t="0" r="190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- по (</w:t>
      </w:r>
      <w:r w:rsidR="00DC1934" w:rsidRPr="003C7ED9">
        <w:rPr>
          <w:rStyle w:val="a4"/>
          <w:rFonts w:cs="Arial"/>
          <w:color w:val="000000"/>
        </w:rPr>
        <w:t>A.2</w:t>
      </w:r>
      <w:r w:rsidR="00DC1934" w:rsidRPr="003C7ED9">
        <w:rPr>
          <w:color w:val="000000"/>
        </w:rPr>
        <w:t>).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Общие вертикальные нагрузки от детей для игровых площадок, предназначенных для детей всех возрастов, приведены в </w:t>
      </w:r>
      <w:r w:rsidRPr="003C7ED9">
        <w:rPr>
          <w:rStyle w:val="a4"/>
          <w:rFonts w:cs="Arial"/>
          <w:color w:val="000000"/>
        </w:rPr>
        <w:t>таблице А.2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05" w:name="sub_301"/>
      <w:r w:rsidRPr="003C7ED9">
        <w:rPr>
          <w:rStyle w:val="a3"/>
          <w:bCs/>
          <w:color w:val="000000"/>
        </w:rPr>
        <w:t>Таблица А.2 - Общие вертикальные нагрузки от детей для игровых площадок, предназначенных для детей всех возрастов</w:t>
      </w:r>
    </w:p>
    <w:bookmarkEnd w:id="205"/>
    <w:p w:rsidR="00DC1934" w:rsidRPr="003C7ED9" w:rsidRDefault="00DC1934">
      <w:pPr>
        <w:ind w:firstLine="72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06"/>
        <w:gridCol w:w="2133"/>
        <w:gridCol w:w="2014"/>
        <w:gridCol w:w="2319"/>
        <w:gridCol w:w="2153"/>
      </w:tblGrid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Число детей n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 xml:space="preserve">Общая масса детей </w:t>
            </w:r>
            <w:r w:rsidR="007036BC">
              <w:rPr>
                <w:noProof/>
                <w:color w:val="000000"/>
              </w:rPr>
              <w:drawing>
                <wp:inline distT="0" distB="0" distL="0" distR="0">
                  <wp:extent cx="197485" cy="241300"/>
                  <wp:effectExtent l="1905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7ED9">
              <w:rPr>
                <w:color w:val="000000"/>
              </w:rPr>
              <w:t>, кг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 xml:space="preserve">Коэффициент динамичности </w:t>
            </w:r>
            <w:r w:rsidR="007036BC">
              <w:rPr>
                <w:noProof/>
                <w:color w:val="000000"/>
              </w:rPr>
              <w:drawing>
                <wp:inline distT="0" distB="0" distL="0" distR="0">
                  <wp:extent cx="197485" cy="241300"/>
                  <wp:effectExtent l="1905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 xml:space="preserve">Общая вертикальная нагрузка от детей </w:t>
            </w:r>
            <w:r w:rsidR="007036BC">
              <w:rPr>
                <w:noProof/>
                <w:color w:val="000000"/>
              </w:rPr>
              <w:drawing>
                <wp:inline distT="0" distB="0" distL="0" distR="0">
                  <wp:extent cx="278130" cy="255905"/>
                  <wp:effectExtent l="19050" t="0" r="762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7ED9">
              <w:rPr>
                <w:color w:val="000000"/>
              </w:rPr>
              <w:t>, H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 xml:space="preserve">Вертикальная нагрузка от одного ребенка </w:t>
            </w:r>
            <w:r w:rsidR="007036BC">
              <w:rPr>
                <w:noProof/>
                <w:color w:val="000000"/>
              </w:rPr>
              <w:drawing>
                <wp:inline distT="0" distB="0" distL="0" distR="0">
                  <wp:extent cx="248920" cy="255905"/>
                  <wp:effectExtent l="1905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7ED9">
              <w:rPr>
                <w:color w:val="000000"/>
              </w:rPr>
              <w:t>, Н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69,5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2,00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1391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1391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130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1,50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1948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974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189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1,33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2516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839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304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1,20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3648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730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588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1,10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6468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647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868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1,07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9259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617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20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1146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1,05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12033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602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25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1424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1,04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14810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592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30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1700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1,3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17567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586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40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2252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1,025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23083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577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50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2801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1,02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28570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571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60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3350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1,017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34058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568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n &gt; 60</w:t>
            </w:r>
            <w:r w:rsidRPr="003C7ED9">
              <w:rPr>
                <w:rStyle w:val="a4"/>
                <w:rFonts w:cs="Arial"/>
                <w:b w:val="0"/>
                <w:color w:val="000000"/>
              </w:rPr>
              <w:t>*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1,00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-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538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10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bookmarkStart w:id="206" w:name="sub_2225"/>
            <w:r w:rsidRPr="003C7ED9">
              <w:rPr>
                <w:color w:val="000000"/>
              </w:rPr>
              <w:lastRenderedPageBreak/>
              <w:t xml:space="preserve">* Для n &gt; 60 общая вертикальная нагрузка от детей </w:t>
            </w:r>
            <w:r w:rsidR="007036BC">
              <w:rPr>
                <w:noProof/>
                <w:color w:val="000000"/>
              </w:rPr>
              <w:drawing>
                <wp:inline distT="0" distB="0" distL="0" distR="0">
                  <wp:extent cx="694690" cy="255905"/>
                  <wp:effectExtent l="1905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7ED9">
              <w:rPr>
                <w:color w:val="000000"/>
              </w:rPr>
              <w:t>.</w:t>
            </w:r>
            <w:bookmarkEnd w:id="206"/>
          </w:p>
        </w:tc>
      </w:tr>
    </w:tbl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07" w:name="sub_171"/>
      <w:r w:rsidRPr="003C7ED9">
        <w:rPr>
          <w:color w:val="000000"/>
        </w:rPr>
        <w:t>А.2.2.4 Общая горизонтальная нагрузка от детей</w:t>
      </w:r>
    </w:p>
    <w:bookmarkEnd w:id="207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Горизонтальную нагрузку от детей </w:t>
      </w:r>
      <w:r w:rsidR="007036BC">
        <w:rPr>
          <w:noProof/>
          <w:color w:val="000000"/>
        </w:rPr>
        <w:drawing>
          <wp:inline distT="0" distB="0" distL="0" distR="0">
            <wp:extent cx="321945" cy="278130"/>
            <wp:effectExtent l="19050" t="0" r="190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, H, принимают равной 10% вертикальной нагрузки </w:t>
      </w:r>
      <w:r w:rsidR="007036BC">
        <w:rPr>
          <w:noProof/>
          <w:color w:val="000000"/>
        </w:rPr>
        <w:drawing>
          <wp:inline distT="0" distB="0" distL="0" distR="0">
            <wp:extent cx="321945" cy="278130"/>
            <wp:effectExtent l="19050" t="0" r="190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по </w:t>
      </w:r>
      <w:r w:rsidRPr="003C7ED9">
        <w:rPr>
          <w:rStyle w:val="a4"/>
          <w:rFonts w:cs="Arial"/>
          <w:color w:val="000000"/>
        </w:rPr>
        <w:t>А.2.2.3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bookmarkStart w:id="208" w:name="sub_302"/>
      <w:r>
        <w:rPr>
          <w:noProof/>
          <w:color w:val="000000"/>
        </w:rPr>
        <w:drawing>
          <wp:inline distT="0" distB="0" distL="0" distR="0">
            <wp:extent cx="980440" cy="278130"/>
            <wp:effectExtent l="1905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 (A.4)</w:t>
      </w:r>
    </w:p>
    <w:bookmarkEnd w:id="208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09" w:name="sub_172"/>
      <w:r w:rsidRPr="003C7ED9">
        <w:rPr>
          <w:color w:val="000000"/>
        </w:rPr>
        <w:t>А.2.2.5 Виды нагрузок от детей, равномерно распределенных по элементу конструкции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10" w:name="sub_173"/>
      <w:bookmarkEnd w:id="209"/>
      <w:r w:rsidRPr="003C7ED9">
        <w:rPr>
          <w:color w:val="000000"/>
        </w:rPr>
        <w:t xml:space="preserve">А.2.2.5.1 Сосредоточенную вертикальную нагрузку </w:t>
      </w:r>
      <w:r w:rsidR="007036BC">
        <w:rPr>
          <w:noProof/>
          <w:color w:val="000000"/>
        </w:rPr>
        <w:drawing>
          <wp:inline distT="0" distB="0" distL="0" distR="0">
            <wp:extent cx="219710" cy="255905"/>
            <wp:effectExtent l="19050" t="0" r="889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, H, вычисляют по формуле</w:t>
      </w:r>
    </w:p>
    <w:bookmarkEnd w:id="210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bookmarkStart w:id="211" w:name="sub_303"/>
      <w:r>
        <w:rPr>
          <w:noProof/>
          <w:color w:val="000000"/>
        </w:rPr>
        <w:drawing>
          <wp:inline distT="0" distB="0" distL="0" distR="0">
            <wp:extent cx="636270" cy="278130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 (A.5)</w:t>
      </w:r>
    </w:p>
    <w:bookmarkEnd w:id="211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12" w:name="sub_174"/>
      <w:r w:rsidRPr="003C7ED9">
        <w:rPr>
          <w:color w:val="000000"/>
        </w:rPr>
        <w:t xml:space="preserve">А.2.2.5.2 Сосредоточенную горизонтальную нагрузку </w:t>
      </w:r>
      <w:r w:rsidR="007036BC">
        <w:rPr>
          <w:noProof/>
          <w:color w:val="000000"/>
        </w:rPr>
        <w:drawing>
          <wp:inline distT="0" distB="0" distL="0" distR="0">
            <wp:extent cx="219710" cy="255905"/>
            <wp:effectExtent l="19050" t="0" r="889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, H, вычисляют по формуле</w:t>
      </w:r>
    </w:p>
    <w:bookmarkEnd w:id="212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bookmarkStart w:id="213" w:name="sub_304"/>
      <w:r>
        <w:rPr>
          <w:noProof/>
          <w:color w:val="000000"/>
        </w:rPr>
        <w:drawing>
          <wp:inline distT="0" distB="0" distL="0" distR="0">
            <wp:extent cx="1426210" cy="278130"/>
            <wp:effectExtent l="19050" t="0" r="254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 (A.6)</w:t>
      </w:r>
    </w:p>
    <w:bookmarkEnd w:id="213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14" w:name="sub_175"/>
      <w:r w:rsidRPr="003C7ED9">
        <w:rPr>
          <w:color w:val="000000"/>
        </w:rPr>
        <w:t xml:space="preserve">А.2.2.5.3 Сосредоточенные нагрузки </w:t>
      </w:r>
      <w:r w:rsidR="007036BC">
        <w:rPr>
          <w:noProof/>
          <w:color w:val="000000"/>
        </w:rPr>
        <w:drawing>
          <wp:inline distT="0" distB="0" distL="0" distR="0">
            <wp:extent cx="219710" cy="255905"/>
            <wp:effectExtent l="19050" t="0" r="889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и </w:t>
      </w:r>
      <w:r w:rsidR="007036BC">
        <w:rPr>
          <w:noProof/>
          <w:color w:val="000000"/>
        </w:rPr>
        <w:drawing>
          <wp:inline distT="0" distB="0" distL="0" distR="0">
            <wp:extent cx="219710" cy="255905"/>
            <wp:effectExtent l="19050" t="0" r="889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действуют на площадке 0,1x0,1 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15" w:name="sub_176"/>
      <w:bookmarkEnd w:id="214"/>
      <w:r w:rsidRPr="003C7ED9">
        <w:rPr>
          <w:color w:val="000000"/>
        </w:rPr>
        <w:t xml:space="preserve">А.2.2.5.4 Распределенную вертикальную нагрузку </w:t>
      </w:r>
      <w:r w:rsidR="007036BC">
        <w:rPr>
          <w:noProof/>
          <w:color w:val="000000"/>
        </w:rPr>
        <w:drawing>
          <wp:inline distT="0" distB="0" distL="0" distR="0">
            <wp:extent cx="190500" cy="25590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, H, вычисляют по формуле</w:t>
      </w:r>
    </w:p>
    <w:bookmarkEnd w:id="215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bookmarkStart w:id="216" w:name="sub_305"/>
      <w:r>
        <w:rPr>
          <w:noProof/>
          <w:color w:val="000000"/>
        </w:rPr>
        <w:drawing>
          <wp:inline distT="0" distB="0" distL="0" distR="0">
            <wp:extent cx="782955" cy="556260"/>
            <wp:effectExtent l="1905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, (A.7)</w:t>
      </w:r>
    </w:p>
    <w:bookmarkEnd w:id="216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где L - длина элемента, 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17" w:name="sub_177"/>
      <w:r w:rsidRPr="003C7ED9">
        <w:rPr>
          <w:color w:val="000000"/>
        </w:rPr>
        <w:t xml:space="preserve">А.2.2.5.5 Распределенную горизонтальную нагрузку </w:t>
      </w:r>
      <w:r w:rsidR="007036BC">
        <w:rPr>
          <w:noProof/>
          <w:color w:val="000000"/>
        </w:rPr>
        <w:drawing>
          <wp:inline distT="0" distB="0" distL="0" distR="0">
            <wp:extent cx="190500" cy="255905"/>
            <wp:effectExtent l="1905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, H, вычисляют по формуле</w:t>
      </w:r>
    </w:p>
    <w:bookmarkEnd w:id="217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bookmarkStart w:id="218" w:name="sub_306"/>
      <w:r>
        <w:rPr>
          <w:noProof/>
          <w:color w:val="000000"/>
        </w:rPr>
        <w:drawing>
          <wp:inline distT="0" distB="0" distL="0" distR="0">
            <wp:extent cx="1543685" cy="556260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 (A.8)</w:t>
      </w:r>
    </w:p>
    <w:bookmarkEnd w:id="218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19" w:name="sub_178"/>
      <w:r w:rsidRPr="003C7ED9">
        <w:rPr>
          <w:color w:val="000000"/>
        </w:rPr>
        <w:t xml:space="preserve">А.2.2.5.6 Вертикальную нагрузку на площадке </w:t>
      </w:r>
      <w:r w:rsidR="007036BC">
        <w:rPr>
          <w:noProof/>
          <w:color w:val="000000"/>
        </w:rPr>
        <w:drawing>
          <wp:inline distT="0" distB="0" distL="0" distR="0">
            <wp:extent cx="219710" cy="255905"/>
            <wp:effectExtent l="19050" t="0" r="889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, </w:t>
      </w:r>
      <w:r w:rsidR="007036BC">
        <w:rPr>
          <w:noProof/>
          <w:color w:val="000000"/>
        </w:rPr>
        <w:drawing>
          <wp:inline distT="0" distB="0" distL="0" distR="0">
            <wp:extent cx="467995" cy="278130"/>
            <wp:effectExtent l="19050" t="0" r="825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, вычисляют по формуле</w:t>
      </w:r>
    </w:p>
    <w:bookmarkEnd w:id="219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bookmarkStart w:id="220" w:name="sub_307"/>
      <w:r>
        <w:rPr>
          <w:noProof/>
          <w:color w:val="000000"/>
        </w:rPr>
        <w:drawing>
          <wp:inline distT="0" distB="0" distL="0" distR="0">
            <wp:extent cx="812165" cy="556260"/>
            <wp:effectExtent l="19050" t="0" r="698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, (A.9)</w:t>
      </w:r>
    </w:p>
    <w:bookmarkEnd w:id="220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lastRenderedPageBreak/>
        <w:t xml:space="preserve">где А - площадь, </w:t>
      </w:r>
      <w:r w:rsidR="007036BC">
        <w:rPr>
          <w:noProof/>
          <w:color w:val="000000"/>
        </w:rPr>
        <w:drawing>
          <wp:inline distT="0" distB="0" distL="0" distR="0">
            <wp:extent cx="241300" cy="278130"/>
            <wp:effectExtent l="19050" t="0" r="635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21" w:name="sub_179"/>
      <w:r w:rsidRPr="003C7ED9">
        <w:rPr>
          <w:color w:val="000000"/>
        </w:rPr>
        <w:t xml:space="preserve">А.2.2.5.7 Горизонтальную нагрузку на площадке </w:t>
      </w:r>
      <w:r w:rsidR="007036BC">
        <w:rPr>
          <w:noProof/>
          <w:color w:val="000000"/>
        </w:rPr>
        <w:drawing>
          <wp:inline distT="0" distB="0" distL="0" distR="0">
            <wp:extent cx="219710" cy="255905"/>
            <wp:effectExtent l="19050" t="0" r="889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, </w:t>
      </w:r>
      <w:r w:rsidR="007036BC">
        <w:rPr>
          <w:noProof/>
          <w:color w:val="000000"/>
        </w:rPr>
        <w:drawing>
          <wp:inline distT="0" distB="0" distL="0" distR="0">
            <wp:extent cx="467995" cy="278130"/>
            <wp:effectExtent l="19050" t="0" r="825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, вычисляют по формуле</w:t>
      </w:r>
    </w:p>
    <w:bookmarkEnd w:id="221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bookmarkStart w:id="222" w:name="sub_308"/>
      <w:r>
        <w:rPr>
          <w:noProof/>
          <w:color w:val="000000"/>
        </w:rPr>
        <w:drawing>
          <wp:inline distT="0" distB="0" distL="0" distR="0">
            <wp:extent cx="1492250" cy="534035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 (A.10)</w:t>
      </w:r>
    </w:p>
    <w:bookmarkEnd w:id="222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23" w:name="sub_180"/>
    </w:p>
    <w:bookmarkEnd w:id="223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А.2.3 Нагрузки от снега, ветра, а также температурные и климатические воздействия - по </w:t>
      </w:r>
      <w:r w:rsidRPr="003C7ED9">
        <w:rPr>
          <w:rStyle w:val="a4"/>
          <w:rFonts w:cs="Arial"/>
          <w:color w:val="000000"/>
        </w:rPr>
        <w:t>[2]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24" w:name="sub_183"/>
      <w:r w:rsidRPr="003C7ED9">
        <w:rPr>
          <w:color w:val="000000"/>
        </w:rPr>
        <w:t>А.3 Число детей, размещающихся на оборудовании</w:t>
      </w:r>
    </w:p>
    <w:bookmarkEnd w:id="224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25" w:name="sub_182"/>
      <w:r w:rsidRPr="003C7ED9">
        <w:rPr>
          <w:color w:val="000000"/>
        </w:rPr>
        <w:t>А.3.1 Число детей, размещающихся на оборудовании, рассчитывают для каждого элемента конструкции</w:t>
      </w:r>
    </w:p>
    <w:bookmarkEnd w:id="225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Полученный результат округляют в большую сторону до целого.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26" w:name="sub_184"/>
      <w:r w:rsidRPr="003C7ED9">
        <w:rPr>
          <w:color w:val="000000"/>
        </w:rPr>
        <w:t>А.3.2 Число детей, размещающихся на ограниченной поверхности (в точке)</w:t>
      </w:r>
    </w:p>
    <w:bookmarkEnd w:id="226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Любой элемент оборудования, предназначенный для ходьбы, подъема или для стоящих детей, шириной более 0,1 м, с углом наклона менее 30° должен выдерживать нагрузку от одного ребенка.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Число детей n, размещающихся на ограниченной поверхности, равно единице.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27" w:name="sub_186"/>
      <w:r w:rsidRPr="003C7ED9">
        <w:rPr>
          <w:color w:val="000000"/>
        </w:rPr>
        <w:t>А.3.3 Число детей, размещающихся на элементе линейного типа</w:t>
      </w:r>
    </w:p>
    <w:bookmarkEnd w:id="227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Число детей n, размещающихся на элементе линейного типа, вычисляют по формулам: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для линейных элементов с углом наклона до 60°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bookmarkStart w:id="228" w:name="sub_309"/>
      <w:r>
        <w:rPr>
          <w:noProof/>
          <w:color w:val="000000"/>
        </w:rPr>
        <w:drawing>
          <wp:inline distT="0" distB="0" distL="0" distR="0">
            <wp:extent cx="694690" cy="534035"/>
            <wp:effectExtent l="1905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; (A.11)</w:t>
      </w:r>
    </w:p>
    <w:bookmarkEnd w:id="228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для линейных элементов с углом наклона более 60°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bookmarkStart w:id="229" w:name="sub_310"/>
      <w:r>
        <w:rPr>
          <w:noProof/>
          <w:color w:val="000000"/>
        </w:rPr>
        <w:drawing>
          <wp:inline distT="0" distB="0" distL="0" distR="0">
            <wp:extent cx="650875" cy="482600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, (A.12)</w:t>
      </w:r>
    </w:p>
    <w:bookmarkEnd w:id="229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где </w:t>
      </w:r>
      <w:r w:rsidR="007036BC">
        <w:rPr>
          <w:noProof/>
          <w:color w:val="000000"/>
        </w:rPr>
        <w:drawing>
          <wp:inline distT="0" distB="0" distL="0" distR="0">
            <wp:extent cx="263525" cy="255905"/>
            <wp:effectExtent l="19050" t="0" r="317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- длина проекции линейного элемента на горизонтальную плоскость, м;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L - длина линейного элемента, 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lastRenderedPageBreak/>
        <w:t>К элементам линейного типа относят, например, ступени лестниц, шесты, канаты и т.п.</w:t>
      </w:r>
    </w:p>
    <w:p w:rsidR="00DC1934" w:rsidRPr="003C7ED9" w:rsidRDefault="00DC1934">
      <w:pPr>
        <w:pStyle w:val="1"/>
        <w:rPr>
          <w:color w:val="000000"/>
        </w:rPr>
      </w:pPr>
      <w:bookmarkStart w:id="230" w:name="sub_185"/>
      <w:r w:rsidRPr="003C7ED9">
        <w:rPr>
          <w:color w:val="000000"/>
        </w:rPr>
        <w:t>А.3.4 Число детей, размещающихся на площадке</w:t>
      </w:r>
    </w:p>
    <w:bookmarkEnd w:id="230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Число детей n, размещающихся на площадке, вычисляют по формулам: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для площадки с углом наклона не более 60°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bookmarkStart w:id="231" w:name="sub_311"/>
      <w:r>
        <w:rPr>
          <w:noProof/>
          <w:color w:val="000000"/>
        </w:rPr>
        <w:drawing>
          <wp:inline distT="0" distB="0" distL="0" distR="0">
            <wp:extent cx="789940" cy="534035"/>
            <wp:effectExtent l="1905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; (A.13)</w:t>
      </w:r>
    </w:p>
    <w:bookmarkEnd w:id="231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для площадки с углом наклона более 60°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bookmarkStart w:id="232" w:name="sub_312"/>
      <w:r>
        <w:rPr>
          <w:noProof/>
          <w:color w:val="000000"/>
        </w:rPr>
        <w:drawing>
          <wp:inline distT="0" distB="0" distL="0" distR="0">
            <wp:extent cx="746125" cy="482600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, (A.14)</w:t>
      </w:r>
    </w:p>
    <w:bookmarkEnd w:id="232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где А - площадь, </w:t>
      </w:r>
      <w:r w:rsidR="007036BC">
        <w:rPr>
          <w:noProof/>
          <w:color w:val="000000"/>
        </w:rPr>
        <w:drawing>
          <wp:inline distT="0" distB="0" distL="0" distR="0">
            <wp:extent cx="241300" cy="278130"/>
            <wp:effectExtent l="19050" t="0" r="635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;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85115" cy="255905"/>
            <wp:effectExtent l="19050" t="0" r="63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- площадь проекции площадки на горизонтальную плоскость, </w:t>
      </w:r>
      <w:r>
        <w:rPr>
          <w:noProof/>
          <w:color w:val="000000"/>
        </w:rPr>
        <w:drawing>
          <wp:inline distT="0" distB="0" distL="0" distR="0">
            <wp:extent cx="241300" cy="278130"/>
            <wp:effectExtent l="19050" t="0" r="635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К площадкам относят: платформы, решетчатые платформы, трапы и сетки.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Ширина площадки должна быть более 0,6 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Площадку шириной не более 0,6 м рассматривают как элемент линейного типа.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Для оборудования с игровыми поверхностями на двух противоположных сторонах (например сетка, решетка и т.п.) число детей n, размещающихся на игровой поверхности, рассчитывают только для одной стороны.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33" w:name="sub_187"/>
      <w:r w:rsidRPr="003C7ED9">
        <w:rPr>
          <w:color w:val="000000"/>
        </w:rPr>
        <w:t>А.3.5 Число детей, размещающихся в трехмерном пространстве (объеме)</w:t>
      </w:r>
    </w:p>
    <w:bookmarkEnd w:id="233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Число детей n, размещающихся в трехмерном пространстве (объеме) оборудования, вычисляют по формулам: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для объема </w:t>
      </w:r>
      <w:r w:rsidR="007036BC">
        <w:rPr>
          <w:noProof/>
          <w:color w:val="000000"/>
        </w:rPr>
        <w:drawing>
          <wp:inline distT="0" distB="0" distL="0" distR="0">
            <wp:extent cx="563245" cy="226695"/>
            <wp:effectExtent l="19050" t="0" r="825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</w:t>
      </w:r>
      <w:r w:rsidR="007036BC">
        <w:rPr>
          <w:noProof/>
          <w:color w:val="000000"/>
        </w:rPr>
        <w:drawing>
          <wp:inline distT="0" distB="0" distL="0" distR="0">
            <wp:extent cx="241300" cy="278130"/>
            <wp:effectExtent l="19050" t="0" r="635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bookmarkStart w:id="234" w:name="sub_313"/>
      <w:r>
        <w:rPr>
          <w:noProof/>
          <w:color w:val="000000"/>
        </w:rPr>
        <w:drawing>
          <wp:inline distT="0" distB="0" distL="0" distR="0">
            <wp:extent cx="746125" cy="482600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; (A.15)</w:t>
      </w:r>
    </w:p>
    <w:bookmarkEnd w:id="234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для объема </w:t>
      </w:r>
      <w:r w:rsidR="007036BC">
        <w:rPr>
          <w:noProof/>
          <w:color w:val="000000"/>
        </w:rPr>
        <w:drawing>
          <wp:inline distT="0" distB="0" distL="0" distR="0">
            <wp:extent cx="1514475" cy="278130"/>
            <wp:effectExtent l="1905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bookmarkStart w:id="235" w:name="sub_314"/>
      <w:r>
        <w:rPr>
          <w:noProof/>
          <w:color w:val="000000"/>
        </w:rPr>
        <w:drawing>
          <wp:inline distT="0" distB="0" distL="0" distR="0">
            <wp:extent cx="1390015" cy="504825"/>
            <wp:effectExtent l="19050" t="0" r="63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; (A.16)</w:t>
      </w:r>
    </w:p>
    <w:bookmarkEnd w:id="235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для объема V &gt; 12,8 </w:t>
      </w:r>
      <w:r w:rsidR="007036BC">
        <w:rPr>
          <w:noProof/>
          <w:color w:val="000000"/>
        </w:rPr>
        <w:drawing>
          <wp:inline distT="0" distB="0" distL="0" distR="0">
            <wp:extent cx="241300" cy="278130"/>
            <wp:effectExtent l="19050" t="0" r="635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bookmarkStart w:id="236" w:name="sub_315"/>
      <w:r>
        <w:rPr>
          <w:noProof/>
          <w:color w:val="000000"/>
        </w:rPr>
        <w:lastRenderedPageBreak/>
        <w:drawing>
          <wp:inline distT="0" distB="0" distL="0" distR="0">
            <wp:extent cx="1485265" cy="504825"/>
            <wp:effectExtent l="19050" t="0" r="63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, (A.17)</w:t>
      </w:r>
    </w:p>
    <w:bookmarkEnd w:id="236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где V - объем, ограниченный пространством игрового оборудования, </w:t>
      </w:r>
      <w:r w:rsidR="007036BC">
        <w:rPr>
          <w:noProof/>
          <w:color w:val="000000"/>
        </w:rPr>
        <w:drawing>
          <wp:inline distT="0" distB="0" distL="0" distR="0">
            <wp:extent cx="241300" cy="278130"/>
            <wp:effectExtent l="19050" t="0" r="635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rStyle w:val="a4"/>
          <w:rFonts w:cs="Arial"/>
          <w:color w:val="000000"/>
        </w:rPr>
        <w:t>Формулы А.15 - А.17</w:t>
      </w:r>
      <w:r w:rsidRPr="003C7ED9">
        <w:rPr>
          <w:color w:val="000000"/>
        </w:rPr>
        <w:t xml:space="preserve"> применяют для вычисления максимального числа детей, размещаемых на игровом оборудовании (например на элементах, используемых для подъема, пространственных сетках и т.п.).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Указанные в </w:t>
      </w:r>
      <w:r w:rsidRPr="003C7ED9">
        <w:rPr>
          <w:rStyle w:val="a4"/>
          <w:rFonts w:cs="Arial"/>
          <w:color w:val="000000"/>
        </w:rPr>
        <w:t>формулах (А.15) - (А.17)</w:t>
      </w:r>
      <w:r w:rsidRPr="003C7ED9">
        <w:rPr>
          <w:color w:val="000000"/>
        </w:rPr>
        <w:t xml:space="preserve"> значения объемов основаны на следующих размерах: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0,60х0,60х1,20 м = 0,43 </w:t>
      </w:r>
      <w:r w:rsidR="007036BC">
        <w:rPr>
          <w:noProof/>
          <w:color w:val="000000"/>
        </w:rPr>
        <w:drawing>
          <wp:inline distT="0" distB="0" distL="0" distR="0">
            <wp:extent cx="241300" cy="278130"/>
            <wp:effectExtent l="19050" t="0" r="635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0,75х0,75х1,50 м = 0,85 </w:t>
      </w:r>
      <w:r w:rsidR="007036BC">
        <w:rPr>
          <w:noProof/>
          <w:color w:val="000000"/>
        </w:rPr>
        <w:drawing>
          <wp:inline distT="0" distB="0" distL="0" distR="0">
            <wp:extent cx="241300" cy="278130"/>
            <wp:effectExtent l="19050" t="0" r="635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0,90х0,90х1,80 м = 1,46 </w:t>
      </w:r>
      <w:r w:rsidR="007036BC">
        <w:rPr>
          <w:noProof/>
          <w:color w:val="000000"/>
        </w:rPr>
        <w:drawing>
          <wp:inline distT="0" distB="0" distL="0" distR="0">
            <wp:extent cx="241300" cy="278130"/>
            <wp:effectExtent l="19050" t="0" r="635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37" w:name="sub_188"/>
      <w:r w:rsidRPr="003C7ED9">
        <w:rPr>
          <w:color w:val="000000"/>
        </w:rPr>
        <w:t>А.4 Специфические нагрузки</w:t>
      </w:r>
    </w:p>
    <w:bookmarkEnd w:id="237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38" w:name="sub_189"/>
      <w:r w:rsidRPr="003C7ED9">
        <w:rPr>
          <w:color w:val="000000"/>
        </w:rPr>
        <w:t>А.4.1 Качели</w:t>
      </w:r>
    </w:p>
    <w:bookmarkEnd w:id="238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Число детей n, размещаемых на качелях, равно: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для обычных качелей - n = 2;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для гондолы - по </w:t>
      </w:r>
      <w:r w:rsidRPr="003C7ED9">
        <w:rPr>
          <w:rStyle w:val="a4"/>
          <w:rFonts w:cs="Arial"/>
          <w:color w:val="000000"/>
        </w:rPr>
        <w:t>А.3</w:t>
      </w:r>
      <w:r w:rsidRPr="003C7ED9">
        <w:rPr>
          <w:color w:val="000000"/>
        </w:rPr>
        <w:t>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для качелей с одной точкой крепления при </w:t>
      </w:r>
      <w:r w:rsidR="007036BC">
        <w:rPr>
          <w:noProof/>
          <w:color w:val="000000"/>
        </w:rPr>
        <w:drawing>
          <wp:inline distT="0" distB="0" distL="0" distR="0">
            <wp:extent cx="380365" cy="226695"/>
            <wp:effectExtent l="19050" t="0" r="63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50875" cy="482600"/>
            <wp:effectExtent l="1905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,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где L - длина качающейся платформы, 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Нагрузки, возникающие при движении качелей, вычисляют для всех наиболее неблагоприятных положений качающейся платформы.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Нагрузки от детей по </w:t>
      </w:r>
      <w:r w:rsidRPr="003C7ED9">
        <w:rPr>
          <w:rStyle w:val="a4"/>
          <w:rFonts w:cs="Arial"/>
          <w:color w:val="000000"/>
        </w:rPr>
        <w:t>А.2.2.1</w:t>
      </w:r>
      <w:r w:rsidRPr="003C7ED9">
        <w:rPr>
          <w:color w:val="000000"/>
        </w:rPr>
        <w:t xml:space="preserve"> и </w:t>
      </w:r>
      <w:r w:rsidRPr="003C7ED9">
        <w:rPr>
          <w:rStyle w:val="a4"/>
          <w:rFonts w:cs="Arial"/>
          <w:color w:val="000000"/>
        </w:rPr>
        <w:t>А.2.2.2</w:t>
      </w:r>
      <w:r w:rsidRPr="003C7ED9">
        <w:rPr>
          <w:color w:val="000000"/>
        </w:rPr>
        <w:t xml:space="preserve"> учитывать не следует.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Массу движущихся частей качелей считают равномерно распределенной между точками опоры.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Максимальный угол отклонения каната или цепи от вертикали при качании на качелях </w:t>
      </w:r>
      <w:r w:rsidR="007036BC">
        <w:rPr>
          <w:noProof/>
          <w:color w:val="000000"/>
        </w:rPr>
        <w:drawing>
          <wp:inline distT="0" distB="0" distL="0" distR="0">
            <wp:extent cx="694690" cy="255905"/>
            <wp:effectExtent l="1905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°.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Пример вычисления нагрузок, действующих на качели, приведен в </w:t>
      </w:r>
      <w:r w:rsidRPr="003C7ED9">
        <w:rPr>
          <w:rStyle w:val="a4"/>
          <w:rFonts w:cs="Arial"/>
          <w:color w:val="000000"/>
        </w:rPr>
        <w:t>А.5.2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39" w:name="sub_190"/>
      <w:r w:rsidRPr="003C7ED9">
        <w:rPr>
          <w:color w:val="000000"/>
        </w:rPr>
        <w:t>А.4.2 Карусели</w:t>
      </w:r>
    </w:p>
    <w:bookmarkEnd w:id="239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Число детей, размещаемых на карусели, принимают максимально возможным.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Число сидений n, размещаемых на линейном элементе карусели, рассчитывают по </w:t>
      </w:r>
      <w:r w:rsidRPr="003C7ED9">
        <w:rPr>
          <w:rStyle w:val="a4"/>
          <w:rFonts w:cs="Arial"/>
          <w:color w:val="000000"/>
        </w:rPr>
        <w:t>А.3.3</w:t>
      </w:r>
      <w:r w:rsidRPr="003C7ED9">
        <w:rPr>
          <w:color w:val="000000"/>
        </w:rPr>
        <w:t xml:space="preserve">, принимая за </w:t>
      </w:r>
      <w:r w:rsidR="007036BC">
        <w:rPr>
          <w:noProof/>
          <w:color w:val="000000"/>
        </w:rPr>
        <w:drawing>
          <wp:inline distT="0" distB="0" distL="0" distR="0">
            <wp:extent cx="263525" cy="255905"/>
            <wp:effectExtent l="19050" t="0" r="317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общую длину сидений карусели.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Число сидений n, размещающихся на платформе карусели, рассчитывают по </w:t>
      </w:r>
      <w:r w:rsidRPr="003C7ED9">
        <w:rPr>
          <w:rStyle w:val="a4"/>
          <w:rFonts w:cs="Arial"/>
          <w:color w:val="000000"/>
        </w:rPr>
        <w:lastRenderedPageBreak/>
        <w:t>А.3.4</w:t>
      </w:r>
      <w:r w:rsidRPr="003C7ED9">
        <w:rPr>
          <w:color w:val="000000"/>
        </w:rPr>
        <w:t xml:space="preserve">, принимая за </w:t>
      </w:r>
      <w:r w:rsidR="007036BC">
        <w:rPr>
          <w:noProof/>
          <w:color w:val="000000"/>
        </w:rPr>
        <w:drawing>
          <wp:inline distT="0" distB="0" distL="0" distR="0">
            <wp:extent cx="285115" cy="255905"/>
            <wp:effectExtent l="19050" t="0" r="63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площадь платформы карусели.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Для каруселей рассматривают два случая приложения общей нагрузки от детей: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общую нагрузку </w:t>
      </w:r>
      <w:r w:rsidR="007036BC">
        <w:rPr>
          <w:noProof/>
          <w:color w:val="000000"/>
        </w:rPr>
        <w:drawing>
          <wp:inline distT="0" distB="0" distL="0" distR="0">
            <wp:extent cx="219710" cy="255905"/>
            <wp:effectExtent l="19050" t="0" r="889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, равномерно распределенную по всей карусели;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общую нагрузку </w:t>
      </w:r>
      <w:r w:rsidR="007036BC">
        <w:rPr>
          <w:noProof/>
          <w:color w:val="000000"/>
        </w:rPr>
        <w:drawing>
          <wp:inline distT="0" distB="0" distL="0" distR="0">
            <wp:extent cx="219710" cy="255905"/>
            <wp:effectExtent l="19050" t="0" r="889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(</w:t>
      </w:r>
      <w:r w:rsidR="007036BC">
        <w:rPr>
          <w:noProof/>
          <w:color w:val="000000"/>
        </w:rPr>
        <w:drawing>
          <wp:inline distT="0" distB="0" distL="0" distR="0">
            <wp:extent cx="534035" cy="556260"/>
            <wp:effectExtent l="1905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или </w:t>
      </w:r>
      <w:r w:rsidR="007036BC">
        <w:rPr>
          <w:noProof/>
          <w:color w:val="000000"/>
        </w:rPr>
        <w:drawing>
          <wp:inline distT="0" distB="0" distL="0" distR="0">
            <wp:extent cx="556260" cy="556260"/>
            <wp:effectExtent l="1905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), равномерно распределенную по одной половине карусели.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Вертикальные и горизонтальные нагрузки от детей действуют одновременно.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Центробежные силы учтены в расчете горизонтальной нагрузки от детей.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40" w:name="sub_191"/>
      <w:r w:rsidRPr="003C7ED9">
        <w:rPr>
          <w:color w:val="000000"/>
        </w:rPr>
        <w:t>А.4.3 Пространственная сетка (игровое пространство, образованное горизонтальными, вертикальными и/или наклонными сетями)</w:t>
      </w:r>
    </w:p>
    <w:bookmarkEnd w:id="240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Число детей в объеме, ограниченном пространственной сеткой, рассчитывают по </w:t>
      </w:r>
      <w:r w:rsidRPr="003C7ED9">
        <w:rPr>
          <w:rStyle w:val="a4"/>
          <w:rFonts w:cs="Arial"/>
          <w:color w:val="000000"/>
        </w:rPr>
        <w:t>А.3.5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Рассматривают два случая общих нагрузок от детей: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общую нагрузку </w:t>
      </w:r>
      <w:r w:rsidR="007036BC">
        <w:rPr>
          <w:noProof/>
          <w:color w:val="000000"/>
        </w:rPr>
        <w:drawing>
          <wp:inline distT="0" distB="0" distL="0" distR="0">
            <wp:extent cx="219710" cy="255905"/>
            <wp:effectExtent l="19050" t="0" r="889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(V), равномерно распределенную по всей конструкции;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общую нагрузку </w:t>
      </w:r>
      <w:r w:rsidR="007036BC">
        <w:rPr>
          <w:noProof/>
          <w:color w:val="000000"/>
        </w:rPr>
        <w:drawing>
          <wp:inline distT="0" distB="0" distL="0" distR="0">
            <wp:extent cx="219710" cy="255905"/>
            <wp:effectExtent l="19050" t="0" r="889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(</w:t>
      </w:r>
      <w:r w:rsidR="007036BC">
        <w:rPr>
          <w:noProof/>
          <w:color w:val="000000"/>
        </w:rPr>
        <w:drawing>
          <wp:inline distT="0" distB="0" distL="0" distR="0">
            <wp:extent cx="402590" cy="504825"/>
            <wp:effectExtent l="1905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), равномерно распределенную по одной половине конструкции.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41" w:name="sub_192"/>
      <w:r w:rsidRPr="003C7ED9">
        <w:rPr>
          <w:color w:val="000000"/>
        </w:rPr>
        <w:t>А.4.4 Стремянка и лестница</w:t>
      </w:r>
    </w:p>
    <w:bookmarkEnd w:id="241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Допустимое число детей на одну стремянку или лестницу, обеспечивающую доступ к игровому оборудованию, рассчитывают по </w:t>
      </w:r>
      <w:r w:rsidRPr="003C7ED9">
        <w:rPr>
          <w:rStyle w:val="a4"/>
          <w:rFonts w:cs="Arial"/>
          <w:color w:val="000000"/>
        </w:rPr>
        <w:t>А.3.3</w:t>
      </w:r>
      <w:r w:rsidRPr="003C7ED9">
        <w:rPr>
          <w:color w:val="000000"/>
        </w:rPr>
        <w:t xml:space="preserve"> по суммарной длине всех перекладин или ступеней.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42" w:name="sub_193"/>
      <w:r w:rsidRPr="003C7ED9">
        <w:rPr>
          <w:color w:val="000000"/>
        </w:rPr>
        <w:t>А.4.5 Ограждения и перила</w:t>
      </w:r>
    </w:p>
    <w:bookmarkEnd w:id="242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Горизонтальную нагрузку, действующую на верхнюю часть ограждений и перил, принимают равной 750 Н/м.</w:t>
      </w:r>
    </w:p>
    <w:p w:rsidR="00DC1934" w:rsidRPr="003C7ED9" w:rsidRDefault="00DC1934">
      <w:pPr>
        <w:pStyle w:val="1"/>
        <w:rPr>
          <w:color w:val="000000"/>
        </w:rPr>
      </w:pPr>
      <w:bookmarkStart w:id="243" w:name="sub_194"/>
      <w:r w:rsidRPr="003C7ED9">
        <w:rPr>
          <w:color w:val="000000"/>
        </w:rPr>
        <w:t>А.4.6 Сиденья</w:t>
      </w:r>
    </w:p>
    <w:bookmarkEnd w:id="243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Нагрузку от детей на одно сиденье оценивают следующим образом: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для одного ребенка - рассматривают как сосредоточенную (</w:t>
      </w:r>
      <w:r w:rsidRPr="003C7ED9">
        <w:rPr>
          <w:rStyle w:val="a4"/>
          <w:rFonts w:cs="Arial"/>
          <w:color w:val="000000"/>
        </w:rPr>
        <w:t>А.2.2.5.1</w:t>
      </w:r>
      <w:r w:rsidRPr="003C7ED9">
        <w:rPr>
          <w:color w:val="000000"/>
        </w:rPr>
        <w:t xml:space="preserve"> и </w:t>
      </w:r>
      <w:r w:rsidRPr="003C7ED9">
        <w:rPr>
          <w:rStyle w:val="a4"/>
          <w:rFonts w:cs="Arial"/>
          <w:color w:val="000000"/>
        </w:rPr>
        <w:t>А.2.2.5.2</w:t>
      </w:r>
      <w:r w:rsidRPr="003C7ED9">
        <w:rPr>
          <w:color w:val="000000"/>
        </w:rPr>
        <w:t>);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более одного ребенка - рассматривают как равномерно распределенную (</w:t>
      </w:r>
      <w:r w:rsidRPr="003C7ED9">
        <w:rPr>
          <w:rStyle w:val="a4"/>
          <w:rFonts w:cs="Arial"/>
          <w:color w:val="000000"/>
        </w:rPr>
        <w:t>А.2.2.5.3</w:t>
      </w:r>
      <w:r w:rsidRPr="003C7ED9">
        <w:rPr>
          <w:color w:val="000000"/>
        </w:rPr>
        <w:t xml:space="preserve"> и </w:t>
      </w:r>
      <w:r w:rsidRPr="003C7ED9">
        <w:rPr>
          <w:rStyle w:val="a4"/>
          <w:rFonts w:cs="Arial"/>
          <w:color w:val="000000"/>
        </w:rPr>
        <w:t>А.2.2.5.4</w:t>
      </w:r>
      <w:r w:rsidRPr="003C7ED9">
        <w:rPr>
          <w:color w:val="000000"/>
        </w:rPr>
        <w:t>).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44" w:name="sub_195"/>
      <w:r w:rsidRPr="003C7ED9">
        <w:rPr>
          <w:color w:val="000000"/>
        </w:rPr>
        <w:t>А.5 Примеры расчета нагрузок (без учета коэффициентов надежности)</w:t>
      </w:r>
    </w:p>
    <w:bookmarkEnd w:id="244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45" w:name="sub_200"/>
      <w:r w:rsidRPr="003C7ED9">
        <w:rPr>
          <w:color w:val="000000"/>
        </w:rPr>
        <w:t>А.5.1 Пример расчета нагрузок для платформы с лестницей</w:t>
      </w:r>
    </w:p>
    <w:bookmarkEnd w:id="245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lastRenderedPageBreak/>
        <w:t>Нагрузки рассчитывают по числу детей, размещаемых на платформе и лестнице.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Параметры платформы с лестницей (см. </w:t>
      </w:r>
      <w:r w:rsidRPr="003C7ED9">
        <w:rPr>
          <w:rStyle w:val="a4"/>
          <w:rFonts w:cs="Arial"/>
          <w:color w:val="000000"/>
        </w:rPr>
        <w:t>рисунок А.1</w:t>
      </w:r>
      <w:r w:rsidRPr="003C7ED9">
        <w:rPr>
          <w:color w:val="000000"/>
        </w:rPr>
        <w:t>):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Размеры платформы 1000x1000 мм.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Размеры лестницы: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длина 1770 мм;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ширина внешняя 388 мм;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ширина внутренняя 350 мм;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угол наклона 56°;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число ступеней 6.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Длина перил платформы 4x1000 мм.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46" w:name="sub_196"/>
      <w:r w:rsidRPr="003C7ED9">
        <w:rPr>
          <w:color w:val="000000"/>
        </w:rPr>
        <w:t>А.5.1.1 Платформа</w:t>
      </w:r>
    </w:p>
    <w:bookmarkEnd w:id="246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Число детей n, размещаемых на платформе, вычисляют по (</w:t>
      </w:r>
      <w:r w:rsidRPr="003C7ED9">
        <w:rPr>
          <w:rStyle w:val="a4"/>
          <w:rFonts w:cs="Arial"/>
          <w:color w:val="000000"/>
        </w:rPr>
        <w:t>А.13</w:t>
      </w:r>
      <w:r w:rsidRPr="003C7ED9">
        <w:rPr>
          <w:color w:val="000000"/>
        </w:rPr>
        <w:t>);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821180" cy="534035"/>
            <wp:effectExtent l="19050" t="0" r="762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Результат округляют до целого: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698"/>
        <w:jc w:val="center"/>
        <w:rPr>
          <w:color w:val="000000"/>
        </w:rPr>
      </w:pPr>
      <w:r w:rsidRPr="003C7ED9">
        <w:rPr>
          <w:color w:val="000000"/>
        </w:rPr>
        <w:t>n = 3.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Общую вертикальную нагрузку на платформу </w:t>
      </w:r>
      <w:r w:rsidR="007036BC">
        <w:rPr>
          <w:noProof/>
          <w:color w:val="000000"/>
        </w:rPr>
        <w:drawing>
          <wp:inline distT="0" distB="0" distL="0" distR="0">
            <wp:extent cx="321945" cy="278130"/>
            <wp:effectExtent l="19050" t="0" r="1905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, Н, при n = 3 выбирают по </w:t>
      </w:r>
      <w:r w:rsidRPr="003C7ED9">
        <w:rPr>
          <w:rStyle w:val="a4"/>
          <w:rFonts w:cs="Arial"/>
          <w:color w:val="000000"/>
        </w:rPr>
        <w:t>таблице А.2</w:t>
      </w:r>
      <w:r w:rsidRPr="003C7ED9">
        <w:rPr>
          <w:color w:val="000000"/>
        </w:rPr>
        <w:t>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848360" cy="278130"/>
            <wp:effectExtent l="19050" t="0" r="889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Общую горизонтальную нагрузку на платформу от детей </w:t>
      </w:r>
      <w:r w:rsidR="007036BC">
        <w:rPr>
          <w:noProof/>
          <w:color w:val="000000"/>
        </w:rPr>
        <w:drawing>
          <wp:inline distT="0" distB="0" distL="0" distR="0">
            <wp:extent cx="321945" cy="278130"/>
            <wp:effectExtent l="19050" t="0" r="190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, Н, вычисляют по (</w:t>
      </w:r>
      <w:r w:rsidRPr="003C7ED9">
        <w:rPr>
          <w:rStyle w:val="a4"/>
          <w:rFonts w:cs="Arial"/>
          <w:color w:val="000000"/>
        </w:rPr>
        <w:t>А.4</w:t>
      </w:r>
      <w:r w:rsidRPr="003C7ED9">
        <w:rPr>
          <w:color w:val="000000"/>
        </w:rPr>
        <w:t>):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411605" cy="278130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6313170" cy="7022465"/>
            <wp:effectExtent l="1905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702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47" w:name="sub_274"/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48" w:name="sub_197"/>
      <w:bookmarkEnd w:id="247"/>
      <w:r w:rsidRPr="003C7ED9">
        <w:rPr>
          <w:color w:val="000000"/>
        </w:rPr>
        <w:t>А.5.1.2 Перила платформы</w:t>
      </w:r>
    </w:p>
    <w:bookmarkEnd w:id="248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Для линейного элемента перил платформы рассматривают два вида нагрузок от детей - вертикальную и горизонтальную.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Число детей n, размещаемых по длине перил на одной стороне платформы, определяют по (</w:t>
      </w:r>
      <w:r w:rsidRPr="003C7ED9">
        <w:rPr>
          <w:rStyle w:val="a4"/>
          <w:rFonts w:cs="Arial"/>
          <w:color w:val="000000"/>
        </w:rPr>
        <w:t>А.10</w:t>
      </w:r>
      <w:r w:rsidRPr="003C7ED9">
        <w:rPr>
          <w:color w:val="000000"/>
        </w:rPr>
        <w:t>):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31315" cy="534035"/>
            <wp:effectExtent l="19050" t="0" r="698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lastRenderedPageBreak/>
        <w:t>Результат округляют до целого: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698"/>
        <w:jc w:val="center"/>
        <w:rPr>
          <w:color w:val="000000"/>
        </w:rPr>
      </w:pPr>
      <w:r w:rsidRPr="003C7ED9">
        <w:rPr>
          <w:color w:val="000000"/>
        </w:rPr>
        <w:t>n = 2.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Общую вертикальную нагрузку на перила </w:t>
      </w:r>
      <w:r w:rsidR="007036BC">
        <w:rPr>
          <w:noProof/>
          <w:color w:val="000000"/>
        </w:rPr>
        <w:drawing>
          <wp:inline distT="0" distB="0" distL="0" distR="0">
            <wp:extent cx="321945" cy="278130"/>
            <wp:effectExtent l="19050" t="0" r="190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, Н, при n = 2 выбирают по </w:t>
      </w:r>
      <w:r w:rsidRPr="003C7ED9">
        <w:rPr>
          <w:rStyle w:val="a4"/>
          <w:rFonts w:cs="Arial"/>
          <w:color w:val="000000"/>
        </w:rPr>
        <w:t>таблице А.2</w:t>
      </w:r>
      <w:r w:rsidRPr="003C7ED9">
        <w:rPr>
          <w:color w:val="000000"/>
        </w:rPr>
        <w:t>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848360" cy="278130"/>
            <wp:effectExtent l="19050" t="0" r="889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Распределенную вертикальную нагрузку </w:t>
      </w:r>
      <w:r w:rsidR="007036BC">
        <w:rPr>
          <w:noProof/>
          <w:color w:val="000000"/>
        </w:rPr>
        <w:drawing>
          <wp:inline distT="0" distB="0" distL="0" distR="0">
            <wp:extent cx="190500" cy="255905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, Н/м, вычисляют по (</w:t>
      </w:r>
      <w:r w:rsidRPr="003C7ED9">
        <w:rPr>
          <w:rStyle w:val="a4"/>
          <w:rFonts w:cs="Arial"/>
          <w:color w:val="000000"/>
        </w:rPr>
        <w:t>А.7</w:t>
      </w:r>
      <w:r w:rsidRPr="003C7ED9">
        <w:rPr>
          <w:color w:val="000000"/>
        </w:rPr>
        <w:t>):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901825" cy="577850"/>
            <wp:effectExtent l="19050" t="0" r="3175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Распределенную горизонтальную нагрузку </w:t>
      </w:r>
      <w:r w:rsidR="007036BC">
        <w:rPr>
          <w:noProof/>
          <w:color w:val="000000"/>
        </w:rPr>
        <w:drawing>
          <wp:inline distT="0" distB="0" distL="0" distR="0">
            <wp:extent cx="190500" cy="255905"/>
            <wp:effectExtent l="1905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, Н/м, вычисляют по (</w:t>
      </w:r>
      <w:r w:rsidRPr="003C7ED9">
        <w:rPr>
          <w:rStyle w:val="a4"/>
          <w:rFonts w:cs="Arial"/>
          <w:color w:val="000000"/>
        </w:rPr>
        <w:t>А.8</w:t>
      </w:r>
      <w:r w:rsidRPr="003C7ED9">
        <w:rPr>
          <w:color w:val="000000"/>
        </w:rPr>
        <w:t>):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141095" cy="255905"/>
            <wp:effectExtent l="19050" t="0" r="190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В соответствии с А.4.5 распределенную горизонтальную нагрузку на перила </w:t>
      </w:r>
      <w:r w:rsidR="007036BC">
        <w:rPr>
          <w:noProof/>
          <w:color w:val="000000"/>
        </w:rPr>
        <w:drawing>
          <wp:inline distT="0" distB="0" distL="0" distR="0">
            <wp:extent cx="190500" cy="255905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принимают равной 750 Н/м.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49" w:name="sub_198"/>
      <w:r w:rsidRPr="003C7ED9">
        <w:rPr>
          <w:color w:val="000000"/>
        </w:rPr>
        <w:t>А.5.1.3 Лестница</w:t>
      </w:r>
    </w:p>
    <w:bookmarkEnd w:id="249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В соответствии с </w:t>
      </w:r>
      <w:r w:rsidRPr="003C7ED9">
        <w:rPr>
          <w:rStyle w:val="a4"/>
          <w:rFonts w:cs="Arial"/>
          <w:color w:val="000000"/>
        </w:rPr>
        <w:t>А.3.2</w:t>
      </w:r>
      <w:r w:rsidRPr="003C7ED9">
        <w:rPr>
          <w:color w:val="000000"/>
        </w:rPr>
        <w:t xml:space="preserve"> каждая ступень лестницы должна выдерживать нагрузку одного ребенка: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848360" cy="278130"/>
            <wp:effectExtent l="19050" t="0" r="889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Н.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Число детей рассчитывают по А.4.4 по общей сумме длины ступеней.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Общая длина ступеней в метрах </w:t>
      </w:r>
      <w:r w:rsidR="007036BC">
        <w:rPr>
          <w:noProof/>
          <w:color w:val="000000"/>
        </w:rPr>
        <w:drawing>
          <wp:inline distT="0" distB="0" distL="0" distR="0">
            <wp:extent cx="1302385" cy="255905"/>
            <wp:effectExtent l="1905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Число детей n рассчитывают по (</w:t>
      </w:r>
      <w:r w:rsidRPr="003C7ED9">
        <w:rPr>
          <w:rStyle w:val="a4"/>
          <w:rFonts w:cs="Arial"/>
          <w:color w:val="000000"/>
        </w:rPr>
        <w:t>А.11</w:t>
      </w:r>
      <w:r w:rsidRPr="003C7ED9">
        <w:rPr>
          <w:color w:val="000000"/>
        </w:rPr>
        <w:t>):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536065" cy="534035"/>
            <wp:effectExtent l="19050" t="0" r="6985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Результат округляют до целого: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698"/>
        <w:jc w:val="center"/>
        <w:rPr>
          <w:color w:val="000000"/>
        </w:rPr>
      </w:pPr>
      <w:r w:rsidRPr="003C7ED9">
        <w:rPr>
          <w:color w:val="000000"/>
        </w:rPr>
        <w:t>n = 4.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Общую вертикальную нагрузку от детей </w:t>
      </w:r>
      <w:r w:rsidR="007036BC">
        <w:rPr>
          <w:noProof/>
          <w:color w:val="000000"/>
        </w:rPr>
        <w:drawing>
          <wp:inline distT="0" distB="0" distL="0" distR="0">
            <wp:extent cx="321945" cy="278130"/>
            <wp:effectExtent l="19050" t="0" r="1905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, Н, рассчитывают по (</w:t>
      </w:r>
      <w:r w:rsidRPr="003C7ED9">
        <w:rPr>
          <w:rStyle w:val="a4"/>
          <w:rFonts w:cs="Arial"/>
          <w:color w:val="000000"/>
        </w:rPr>
        <w:t>А.3</w:t>
      </w:r>
      <w:r w:rsidRPr="003C7ED9">
        <w:rPr>
          <w:color w:val="000000"/>
        </w:rPr>
        <w:t>):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3855085" cy="504825"/>
            <wp:effectExtent l="1905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Для удобства расчетов допускается использование </w:t>
      </w:r>
      <w:r w:rsidRPr="003C7ED9">
        <w:rPr>
          <w:rStyle w:val="a4"/>
          <w:rFonts w:cs="Arial"/>
          <w:color w:val="000000"/>
        </w:rPr>
        <w:t>таблицы А.2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50" w:name="sub_199"/>
      <w:r w:rsidRPr="003C7ED9">
        <w:rPr>
          <w:color w:val="000000"/>
        </w:rPr>
        <w:t>А.5.1.4 Нагрузка на конструкцию в целом</w:t>
      </w:r>
    </w:p>
    <w:bookmarkEnd w:id="250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Нагрузку на конструкцию в целом от детей определяют как сумму нагрузок на отдельные элементы конструкции: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54"/>
        <w:gridCol w:w="3950"/>
      </w:tblGrid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- платформу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n = 2,77;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- перила платформы (4 шт.)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7036BC">
            <w:pPr>
              <w:pStyle w:val="affd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155700" cy="197485"/>
                  <wp:effectExtent l="19050" t="0" r="635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C1934" w:rsidRPr="003C7ED9">
              <w:rPr>
                <w:color w:val="000000"/>
              </w:rPr>
              <w:t>;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- лестницу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n = 3,5.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Общее расчетное число детей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n = 12,95.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Результат округляют до целого: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DC1934">
            <w:pPr>
              <w:pStyle w:val="aff3"/>
              <w:rPr>
                <w:color w:val="000000"/>
              </w:rPr>
            </w:pP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общее расчетное число детей</w:t>
            </w:r>
          </w:p>
        </w:tc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n = 13.</w:t>
            </w:r>
          </w:p>
        </w:tc>
      </w:tr>
    </w:tbl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Общую вертикальную нагрузку от детей </w:t>
      </w:r>
      <w:r w:rsidR="007036BC">
        <w:rPr>
          <w:noProof/>
          <w:color w:val="000000"/>
        </w:rPr>
        <w:drawing>
          <wp:inline distT="0" distB="0" distL="0" distR="0">
            <wp:extent cx="321945" cy="278130"/>
            <wp:effectExtent l="19050" t="0" r="1905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, H, рассчитывают по (</w:t>
      </w:r>
      <w:r w:rsidRPr="003C7ED9">
        <w:rPr>
          <w:rStyle w:val="a4"/>
          <w:rFonts w:cs="Arial"/>
          <w:color w:val="000000"/>
        </w:rPr>
        <w:t>А.3</w:t>
      </w:r>
      <w:r w:rsidRPr="003C7ED9">
        <w:rPr>
          <w:color w:val="000000"/>
        </w:rPr>
        <w:t>):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6750" cy="504825"/>
            <wp:effectExtent l="1905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Для удобства расчетов допускается использование </w:t>
      </w:r>
      <w:r w:rsidRPr="003C7ED9">
        <w:rPr>
          <w:rStyle w:val="a4"/>
          <w:rFonts w:cs="Arial"/>
          <w:color w:val="000000"/>
        </w:rPr>
        <w:t>таблицы А.2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Общую горизонтальную нагрузку на конструкцию </w:t>
      </w:r>
      <w:r w:rsidR="007036BC">
        <w:rPr>
          <w:noProof/>
          <w:color w:val="000000"/>
        </w:rPr>
        <w:drawing>
          <wp:inline distT="0" distB="0" distL="0" distR="0">
            <wp:extent cx="321945" cy="278130"/>
            <wp:effectExtent l="19050" t="0" r="1905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, Н, определяют по (</w:t>
      </w:r>
      <w:r w:rsidRPr="003C7ED9">
        <w:rPr>
          <w:rStyle w:val="a4"/>
          <w:rFonts w:cs="Arial"/>
          <w:color w:val="000000"/>
        </w:rPr>
        <w:t>А.4</w:t>
      </w:r>
      <w:r w:rsidRPr="003C7ED9">
        <w:rPr>
          <w:color w:val="000000"/>
        </w:rPr>
        <w:t>):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550670" cy="278130"/>
            <wp:effectExtent l="1905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51" w:name="sub_203"/>
      <w:r w:rsidRPr="003C7ED9">
        <w:rPr>
          <w:color w:val="000000"/>
        </w:rPr>
        <w:t>А.5.2 Расчет нагрузок для качелей</w:t>
      </w:r>
    </w:p>
    <w:bookmarkEnd w:id="251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52" w:name="sub_201"/>
      <w:r w:rsidRPr="003C7ED9">
        <w:rPr>
          <w:color w:val="000000"/>
        </w:rPr>
        <w:t>А.5.2.1 Силы, действующие на качели</w:t>
      </w:r>
    </w:p>
    <w:bookmarkEnd w:id="252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На </w:t>
      </w:r>
      <w:r w:rsidRPr="003C7ED9">
        <w:rPr>
          <w:rStyle w:val="a4"/>
          <w:rFonts w:cs="Arial"/>
          <w:color w:val="000000"/>
        </w:rPr>
        <w:t>рисунке А.2</w:t>
      </w:r>
      <w:r w:rsidRPr="003C7ED9">
        <w:rPr>
          <w:color w:val="000000"/>
        </w:rPr>
        <w:t xml:space="preserve"> показаны силы, действующие на качели.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Силы, действующие на качели, рассчитывают по формулам: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bookmarkStart w:id="253" w:name="sub_1113"/>
      <w:r>
        <w:rPr>
          <w:noProof/>
          <w:color w:val="000000"/>
        </w:rPr>
        <w:drawing>
          <wp:inline distT="0" distB="0" distL="0" distR="0">
            <wp:extent cx="1265555" cy="278130"/>
            <wp:effectExtent l="1905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; (A.18)</w:t>
      </w:r>
    </w:p>
    <w:bookmarkEnd w:id="253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bookmarkStart w:id="254" w:name="sub_1114"/>
      <w:r>
        <w:rPr>
          <w:noProof/>
          <w:color w:val="000000"/>
        </w:rPr>
        <w:drawing>
          <wp:inline distT="0" distB="0" distL="0" distR="0">
            <wp:extent cx="1265555" cy="278130"/>
            <wp:effectExtent l="1905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; (A.19)</w:t>
      </w:r>
    </w:p>
    <w:bookmarkEnd w:id="254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bookmarkStart w:id="255" w:name="sub_1115"/>
      <w:r>
        <w:rPr>
          <w:noProof/>
          <w:color w:val="000000"/>
        </w:rPr>
        <w:drawing>
          <wp:inline distT="0" distB="0" distL="0" distR="0">
            <wp:extent cx="1228725" cy="278130"/>
            <wp:effectExtent l="19050" t="0" r="952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, (A.20)</w:t>
      </w:r>
    </w:p>
    <w:bookmarkEnd w:id="255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где </w:t>
      </w:r>
      <w:r w:rsidR="007036BC">
        <w:rPr>
          <w:noProof/>
          <w:color w:val="000000"/>
        </w:rPr>
        <w:drawing>
          <wp:inline distT="0" distB="0" distL="0" distR="0">
            <wp:extent cx="219710" cy="255905"/>
            <wp:effectExtent l="19050" t="0" r="889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- горизонтальная нагрузка на узел, Н;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19710" cy="255905"/>
            <wp:effectExtent l="19050" t="0" r="889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- вертикальная нагрузка на узел, Н;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97485" cy="255905"/>
            <wp:effectExtent l="1905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- нагрузка на узел, Н;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lastRenderedPageBreak/>
        <w:t xml:space="preserve">g - ускорение свободного падения (g = 10 </w:t>
      </w:r>
      <w:r w:rsidR="007036BC">
        <w:rPr>
          <w:noProof/>
          <w:color w:val="000000"/>
        </w:rPr>
        <w:drawing>
          <wp:inline distT="0" distB="0" distL="0" distR="0">
            <wp:extent cx="526415" cy="292735"/>
            <wp:effectExtent l="19050" t="0" r="6985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);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12090" cy="255905"/>
            <wp:effectExtent l="1905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- масса качелей, кг;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26695" cy="255905"/>
            <wp:effectExtent l="19050" t="0" r="1905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- масса детей по </w:t>
      </w:r>
      <w:r w:rsidR="00DC1934" w:rsidRPr="003C7ED9">
        <w:rPr>
          <w:rStyle w:val="a4"/>
          <w:rFonts w:cs="Arial"/>
          <w:color w:val="000000"/>
        </w:rPr>
        <w:t>А.2.2.1</w:t>
      </w:r>
      <w:r w:rsidR="00DC1934" w:rsidRPr="003C7ED9">
        <w:rPr>
          <w:color w:val="000000"/>
        </w:rPr>
        <w:t>;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797560" cy="255905"/>
            <wp:effectExtent l="19050" t="0" r="254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- коэффициенты нагрузки, зависящие от максимального угла отклонения качелей </w:t>
      </w:r>
      <w:r>
        <w:rPr>
          <w:noProof/>
          <w:color w:val="000000"/>
        </w:rPr>
        <w:drawing>
          <wp:inline distT="0" distB="0" distL="0" distR="0">
            <wp:extent cx="358140" cy="255905"/>
            <wp:effectExtent l="19050" t="0" r="381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и угла отклонения качелей </w:t>
      </w:r>
      <w:r>
        <w:rPr>
          <w:noProof/>
          <w:color w:val="000000"/>
        </w:rPr>
        <w:drawing>
          <wp:inline distT="0" distB="0" distL="0" distR="0">
            <wp:extent cx="146050" cy="226695"/>
            <wp:effectExtent l="19050" t="0" r="635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(см. </w:t>
      </w:r>
      <w:r w:rsidR="00DC1934" w:rsidRPr="003C7ED9">
        <w:rPr>
          <w:rStyle w:val="a4"/>
          <w:rFonts w:cs="Arial"/>
          <w:color w:val="000000"/>
        </w:rPr>
        <w:t>таблицу А.3</w:t>
      </w:r>
      <w:r w:rsidR="00DC1934" w:rsidRPr="003C7ED9">
        <w:rPr>
          <w:color w:val="000000"/>
        </w:rPr>
        <w:t>).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768350" cy="255905"/>
            <wp:effectExtent l="1905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- временные нагрузки.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313170" cy="6708140"/>
            <wp:effectExtent l="1905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670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56" w:name="sub_275"/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57" w:name="sub_1112"/>
      <w:bookmarkEnd w:id="256"/>
      <w:r w:rsidRPr="003C7ED9">
        <w:rPr>
          <w:rStyle w:val="a3"/>
          <w:bCs/>
          <w:color w:val="000000"/>
        </w:rPr>
        <w:t xml:space="preserve">Таблица А.3 - Коэффициенты нагрузки для качелей при максимальном угле </w:t>
      </w:r>
      <w:r w:rsidRPr="003C7ED9">
        <w:rPr>
          <w:rStyle w:val="a3"/>
          <w:bCs/>
          <w:color w:val="000000"/>
        </w:rPr>
        <w:lastRenderedPageBreak/>
        <w:t xml:space="preserve">отклонения качелей </w:t>
      </w:r>
      <w:r w:rsidR="007036BC">
        <w:rPr>
          <w:b/>
          <w:bCs/>
          <w:noProof/>
          <w:color w:val="000000"/>
        </w:rPr>
        <w:drawing>
          <wp:inline distT="0" distB="0" distL="0" distR="0">
            <wp:extent cx="760730" cy="255905"/>
            <wp:effectExtent l="19050" t="0" r="127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7"/>
    <w:p w:rsidR="00DC1934" w:rsidRPr="003C7ED9" w:rsidRDefault="00DC1934">
      <w:pPr>
        <w:ind w:firstLine="72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59"/>
        <w:gridCol w:w="2534"/>
        <w:gridCol w:w="2524"/>
        <w:gridCol w:w="2524"/>
      </w:tblGrid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 xml:space="preserve">Угол отклонения качелей </w:t>
            </w:r>
            <w:r w:rsidR="007036BC">
              <w:rPr>
                <w:noProof/>
                <w:color w:val="000000"/>
              </w:rPr>
              <w:drawing>
                <wp:inline distT="0" distB="0" distL="0" distR="0">
                  <wp:extent cx="131445" cy="197485"/>
                  <wp:effectExtent l="19050" t="0" r="1905" b="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 xml:space="preserve">Коэффициент нагрузки </w:t>
            </w:r>
            <w:r w:rsidR="007036BC">
              <w:rPr>
                <w:noProof/>
                <w:color w:val="000000"/>
              </w:rPr>
              <w:drawing>
                <wp:inline distT="0" distB="0" distL="0" distR="0">
                  <wp:extent cx="190500" cy="241300"/>
                  <wp:effectExtent l="19050" t="0" r="0" b="0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 xml:space="preserve">Коэффициент вертикальной нагрузки </w:t>
            </w:r>
            <w:r w:rsidR="007036BC">
              <w:rPr>
                <w:noProof/>
                <w:color w:val="000000"/>
              </w:rPr>
              <w:drawing>
                <wp:inline distT="0" distB="0" distL="0" distR="0">
                  <wp:extent cx="197485" cy="241300"/>
                  <wp:effectExtent l="19050" t="0" r="0" b="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 xml:space="preserve">Коэффициент горизонтальной нагрузки </w:t>
            </w:r>
            <w:r w:rsidR="007036BC">
              <w:rPr>
                <w:noProof/>
                <w:color w:val="000000"/>
              </w:rPr>
              <w:drawing>
                <wp:inline distT="0" distB="0" distL="0" distR="0">
                  <wp:extent cx="197485" cy="241300"/>
                  <wp:effectExtent l="19050" t="0" r="0" b="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80°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0,174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0,030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0,171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70°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0,679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0,232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0,683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60°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1,153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0,577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0,999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50°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1,581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1,016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1,211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42,6°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1,950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1,494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1,253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30°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2,251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1,949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1,126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20°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2,472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2,323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0,845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10°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2,607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2,567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0,453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0°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2,653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2,653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0,000</w:t>
            </w:r>
          </w:p>
        </w:tc>
      </w:tr>
    </w:tbl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Массу качелей вычисляют по сумме масс качающейся платформы и массы канатов, тросов или стержней, деленной на два.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58" w:name="sub_202"/>
      <w:r w:rsidRPr="003C7ED9">
        <w:rPr>
          <w:color w:val="000000"/>
        </w:rPr>
        <w:t xml:space="preserve">А.5.2.2 Нагрузки для качелей рассчитывают на примере качающейся платформы (см. </w:t>
      </w:r>
      <w:r w:rsidRPr="003C7ED9">
        <w:rPr>
          <w:rStyle w:val="a4"/>
          <w:rFonts w:cs="Arial"/>
          <w:color w:val="000000"/>
        </w:rPr>
        <w:t>рисунок А.3</w:t>
      </w:r>
      <w:r w:rsidRPr="003C7ED9">
        <w:rPr>
          <w:color w:val="000000"/>
        </w:rPr>
        <w:t>).</w:t>
      </w:r>
    </w:p>
    <w:bookmarkEnd w:id="258"/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378575" cy="4403725"/>
            <wp:effectExtent l="19050" t="0" r="3175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575" cy="440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59" w:name="sub_276"/>
    </w:p>
    <w:bookmarkEnd w:id="259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Качающаяся платформа подвешена на четырех цепях и состоит из резиновой шины, затянутой сеткой, согласно </w:t>
      </w:r>
      <w:r w:rsidRPr="003C7ED9">
        <w:rPr>
          <w:rStyle w:val="a4"/>
          <w:rFonts w:cs="Arial"/>
          <w:color w:val="000000"/>
        </w:rPr>
        <w:t>рисунку А.3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Параметры качающейся платформы: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Диаметр качающейся платформы 1,0 м, масса (шины и сетки) 50 кг, масса цепей </w:t>
      </w:r>
      <w:r w:rsidRPr="003C7ED9">
        <w:rPr>
          <w:color w:val="000000"/>
        </w:rPr>
        <w:lastRenderedPageBreak/>
        <w:t>10 кг.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Масса качелей в килограммах </w:t>
      </w:r>
      <w:r w:rsidR="007036BC">
        <w:rPr>
          <w:noProof/>
          <w:color w:val="000000"/>
        </w:rPr>
        <w:drawing>
          <wp:inline distT="0" distB="0" distL="0" distR="0">
            <wp:extent cx="1668145" cy="263525"/>
            <wp:effectExtent l="19050" t="0" r="8255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Периметр окружности качающейся платформы в метрах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799590" cy="226695"/>
            <wp:effectExtent l="1905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Число детей </w:t>
      </w:r>
      <w:r w:rsidR="007036BC">
        <w:rPr>
          <w:noProof/>
          <w:color w:val="000000"/>
        </w:rPr>
        <w:drawing>
          <wp:inline distT="0" distB="0" distL="0" distR="0">
            <wp:extent cx="1675130" cy="482600"/>
            <wp:effectExtent l="19050" t="0" r="127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Результат округляют до целого: n = 6.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Массу детей </w:t>
      </w:r>
      <w:r w:rsidR="007036BC">
        <w:rPr>
          <w:noProof/>
          <w:color w:val="000000"/>
        </w:rPr>
        <w:drawing>
          <wp:inline distT="0" distB="0" distL="0" distR="0">
            <wp:extent cx="226695" cy="255905"/>
            <wp:effectExtent l="19050" t="0" r="1905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, кг, вычисляют по (</w:t>
      </w:r>
      <w:r w:rsidRPr="003C7ED9">
        <w:rPr>
          <w:rStyle w:val="a4"/>
          <w:rFonts w:cs="Arial"/>
          <w:color w:val="000000"/>
        </w:rPr>
        <w:t>А.1</w:t>
      </w:r>
      <w:r w:rsidRPr="003C7ED9">
        <w:rPr>
          <w:color w:val="000000"/>
        </w:rPr>
        <w:t>):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487295" cy="285115"/>
            <wp:effectExtent l="19050" t="0" r="8255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Максимальный угол отклонения платформы, подвешенной на цепях, </w:t>
      </w:r>
      <w:r w:rsidR="007036BC">
        <w:rPr>
          <w:noProof/>
          <w:color w:val="000000"/>
        </w:rPr>
        <w:drawing>
          <wp:inline distT="0" distB="0" distL="0" distR="0">
            <wp:extent cx="694690" cy="255905"/>
            <wp:effectExtent l="1905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°.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Максимальная сила в цепях возникает, когда результирующая сила </w:t>
      </w:r>
      <w:r w:rsidR="007036BC">
        <w:rPr>
          <w:noProof/>
          <w:color w:val="000000"/>
        </w:rPr>
        <w:drawing>
          <wp:inline distT="0" distB="0" distL="0" distR="0">
            <wp:extent cx="197485" cy="255905"/>
            <wp:effectExtent l="1905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достигает максимального значения при </w:t>
      </w:r>
      <w:r w:rsidR="007036BC">
        <w:rPr>
          <w:noProof/>
          <w:color w:val="000000"/>
        </w:rPr>
        <w:drawing>
          <wp:inline distT="0" distB="0" distL="0" distR="0">
            <wp:extent cx="380365" cy="226695"/>
            <wp:effectExtent l="19050" t="0" r="635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°.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По </w:t>
      </w:r>
      <w:r w:rsidRPr="003C7ED9">
        <w:rPr>
          <w:rStyle w:val="a4"/>
          <w:rFonts w:cs="Arial"/>
          <w:color w:val="000000"/>
        </w:rPr>
        <w:t>таблице А.3</w:t>
      </w:r>
      <w:r w:rsidRPr="003C7ED9">
        <w:rPr>
          <w:color w:val="000000"/>
        </w:rPr>
        <w:t xml:space="preserve"> определяют коэффициент результирующей нагрузки </w:t>
      </w:r>
      <w:r w:rsidR="007036BC">
        <w:rPr>
          <w:noProof/>
          <w:color w:val="000000"/>
        </w:rPr>
        <w:drawing>
          <wp:inline distT="0" distB="0" distL="0" distR="0">
            <wp:extent cx="212090" cy="255905"/>
            <wp:effectExtent l="1905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при </w:t>
      </w:r>
      <w:r w:rsidR="007036BC">
        <w:rPr>
          <w:noProof/>
          <w:color w:val="000000"/>
        </w:rPr>
        <w:drawing>
          <wp:inline distT="0" distB="0" distL="0" distR="0">
            <wp:extent cx="380365" cy="226695"/>
            <wp:effectExtent l="19050" t="0" r="635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°.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782955" cy="255905"/>
            <wp:effectExtent l="1905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Нагрузку </w:t>
      </w:r>
      <w:r w:rsidR="007036BC">
        <w:rPr>
          <w:noProof/>
          <w:color w:val="000000"/>
        </w:rPr>
        <w:drawing>
          <wp:inline distT="0" distB="0" distL="0" distR="0">
            <wp:extent cx="197485" cy="255905"/>
            <wp:effectExtent l="1905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, Н, определяют по (</w:t>
      </w:r>
      <w:r w:rsidRPr="003C7ED9">
        <w:rPr>
          <w:rStyle w:val="a4"/>
          <w:rFonts w:cs="Arial"/>
          <w:color w:val="000000"/>
        </w:rPr>
        <w:t>А.20</w:t>
      </w:r>
      <w:r w:rsidRPr="003C7ED9">
        <w:rPr>
          <w:color w:val="000000"/>
        </w:rPr>
        <w:t>):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421255" cy="263525"/>
            <wp:effectExtent l="1905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Максимальная вертикальная сила возникает, когда коэффициент нагрузки </w:t>
      </w:r>
      <w:r w:rsidR="007036BC">
        <w:rPr>
          <w:noProof/>
          <w:color w:val="000000"/>
        </w:rPr>
        <w:drawing>
          <wp:inline distT="0" distB="0" distL="0" distR="0">
            <wp:extent cx="226695" cy="255905"/>
            <wp:effectExtent l="19050" t="0" r="1905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достигает максимального значения при </w:t>
      </w:r>
      <w:r w:rsidR="007036BC">
        <w:rPr>
          <w:noProof/>
          <w:color w:val="000000"/>
        </w:rPr>
        <w:drawing>
          <wp:inline distT="0" distB="0" distL="0" distR="0">
            <wp:extent cx="380365" cy="226695"/>
            <wp:effectExtent l="19050" t="0" r="635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°.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По </w:t>
      </w:r>
      <w:r w:rsidRPr="003C7ED9">
        <w:rPr>
          <w:rStyle w:val="a4"/>
          <w:rFonts w:cs="Arial"/>
          <w:color w:val="000000"/>
        </w:rPr>
        <w:t>таблице А.3</w:t>
      </w:r>
      <w:r w:rsidRPr="003C7ED9">
        <w:rPr>
          <w:color w:val="000000"/>
        </w:rPr>
        <w:t xml:space="preserve"> определяют коэффициент вертикальной нагрузки </w:t>
      </w:r>
      <w:r w:rsidR="007036BC">
        <w:rPr>
          <w:noProof/>
          <w:color w:val="000000"/>
        </w:rPr>
        <w:drawing>
          <wp:inline distT="0" distB="0" distL="0" distR="0">
            <wp:extent cx="226695" cy="255905"/>
            <wp:effectExtent l="19050" t="0" r="1905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при </w:t>
      </w:r>
      <w:r w:rsidR="007036BC">
        <w:rPr>
          <w:noProof/>
          <w:color w:val="000000"/>
        </w:rPr>
        <w:drawing>
          <wp:inline distT="0" distB="0" distL="0" distR="0">
            <wp:extent cx="380365" cy="226695"/>
            <wp:effectExtent l="19050" t="0" r="635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°: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797560" cy="255905"/>
            <wp:effectExtent l="19050" t="0" r="254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Вертикальную нагрузку </w:t>
      </w:r>
      <w:r w:rsidR="007036BC">
        <w:rPr>
          <w:noProof/>
          <w:color w:val="000000"/>
        </w:rPr>
        <w:drawing>
          <wp:inline distT="0" distB="0" distL="0" distR="0">
            <wp:extent cx="219710" cy="255905"/>
            <wp:effectExtent l="19050" t="0" r="889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, Н, определяют по (</w:t>
      </w:r>
      <w:r w:rsidRPr="003C7ED9">
        <w:rPr>
          <w:rStyle w:val="a4"/>
          <w:rFonts w:cs="Arial"/>
          <w:color w:val="000000"/>
        </w:rPr>
        <w:t>А.19</w:t>
      </w:r>
      <w:r w:rsidRPr="003C7ED9">
        <w:rPr>
          <w:color w:val="000000"/>
        </w:rPr>
        <w:t>):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435860" cy="263525"/>
            <wp:effectExtent l="19050" t="0" r="254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При </w:t>
      </w:r>
      <w:r w:rsidR="007036BC">
        <w:rPr>
          <w:noProof/>
          <w:color w:val="000000"/>
        </w:rPr>
        <w:drawing>
          <wp:inline distT="0" distB="0" distL="0" distR="0">
            <wp:extent cx="380365" cy="226695"/>
            <wp:effectExtent l="19050" t="0" r="635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° горизонтальная нагрузка </w:t>
      </w:r>
      <w:r w:rsidR="007036BC">
        <w:rPr>
          <w:noProof/>
          <w:color w:val="000000"/>
        </w:rPr>
        <w:drawing>
          <wp:inline distT="0" distB="0" distL="0" distR="0">
            <wp:extent cx="219710" cy="255905"/>
            <wp:effectExtent l="19050" t="0" r="889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равна нулю.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По </w:t>
      </w:r>
      <w:r w:rsidRPr="003C7ED9">
        <w:rPr>
          <w:rStyle w:val="a4"/>
          <w:rFonts w:cs="Arial"/>
          <w:color w:val="000000"/>
        </w:rPr>
        <w:t>таблице А.3: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67995" cy="255905"/>
            <wp:effectExtent l="19050" t="0" r="8255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;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61010" cy="255905"/>
            <wp:effectExtent l="1905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Максимальная горизонтальная сила </w:t>
      </w:r>
      <w:r w:rsidR="007036BC">
        <w:rPr>
          <w:noProof/>
          <w:color w:val="000000"/>
        </w:rPr>
        <w:drawing>
          <wp:inline distT="0" distB="0" distL="0" distR="0">
            <wp:extent cx="219710" cy="255905"/>
            <wp:effectExtent l="19050" t="0" r="889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в качелях возникает, когда коэффициент нагрузки </w:t>
      </w:r>
      <w:r w:rsidR="007036BC">
        <w:rPr>
          <w:noProof/>
          <w:color w:val="000000"/>
        </w:rPr>
        <w:drawing>
          <wp:inline distT="0" distB="0" distL="0" distR="0">
            <wp:extent cx="226695" cy="255905"/>
            <wp:effectExtent l="19050" t="0" r="1905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достигает максимального значения при </w:t>
      </w:r>
      <w:r w:rsidR="007036BC">
        <w:rPr>
          <w:noProof/>
          <w:color w:val="000000"/>
        </w:rPr>
        <w:drawing>
          <wp:inline distT="0" distB="0" distL="0" distR="0">
            <wp:extent cx="621665" cy="226695"/>
            <wp:effectExtent l="19050" t="0" r="6985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°.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По </w:t>
      </w:r>
      <w:r w:rsidRPr="003C7ED9">
        <w:rPr>
          <w:rStyle w:val="a4"/>
          <w:rFonts w:cs="Arial"/>
          <w:color w:val="000000"/>
        </w:rPr>
        <w:t>таблице А.3</w:t>
      </w:r>
      <w:r w:rsidRPr="003C7ED9">
        <w:rPr>
          <w:color w:val="000000"/>
        </w:rPr>
        <w:t xml:space="preserve"> определяют коэффициент горизонтальной нагрузки </w:t>
      </w:r>
      <w:r w:rsidR="007036BC">
        <w:rPr>
          <w:noProof/>
          <w:color w:val="000000"/>
        </w:rPr>
        <w:drawing>
          <wp:inline distT="0" distB="0" distL="0" distR="0">
            <wp:extent cx="226695" cy="255905"/>
            <wp:effectExtent l="19050" t="0" r="1905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для </w:t>
      </w:r>
      <w:r w:rsidR="007036BC">
        <w:rPr>
          <w:noProof/>
          <w:color w:val="000000"/>
        </w:rPr>
        <w:drawing>
          <wp:inline distT="0" distB="0" distL="0" distR="0">
            <wp:extent cx="621665" cy="226695"/>
            <wp:effectExtent l="19050" t="0" r="6985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°: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819150" cy="255905"/>
            <wp:effectExtent l="1905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Горизонтальную нагрузку </w:t>
      </w:r>
      <w:r w:rsidR="007036BC">
        <w:rPr>
          <w:noProof/>
          <w:color w:val="000000"/>
        </w:rPr>
        <w:drawing>
          <wp:inline distT="0" distB="0" distL="0" distR="0">
            <wp:extent cx="219710" cy="255905"/>
            <wp:effectExtent l="19050" t="0" r="889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, Н, определяют по (</w:t>
      </w:r>
      <w:r w:rsidRPr="003C7ED9">
        <w:rPr>
          <w:rStyle w:val="a4"/>
          <w:rFonts w:cs="Arial"/>
          <w:color w:val="000000"/>
        </w:rPr>
        <w:t>А.18</w:t>
      </w:r>
      <w:r w:rsidRPr="003C7ED9">
        <w:rPr>
          <w:color w:val="000000"/>
        </w:rPr>
        <w:t>):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340610" cy="263525"/>
            <wp:effectExtent l="19050" t="0" r="254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При </w:t>
      </w:r>
      <w:r w:rsidR="007036BC">
        <w:rPr>
          <w:noProof/>
          <w:color w:val="000000"/>
        </w:rPr>
        <w:drawing>
          <wp:inline distT="0" distB="0" distL="0" distR="0">
            <wp:extent cx="621665" cy="226695"/>
            <wp:effectExtent l="19050" t="0" r="6985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° (</w:t>
      </w:r>
      <w:r w:rsidRPr="003C7ED9">
        <w:rPr>
          <w:rStyle w:val="a4"/>
          <w:rFonts w:cs="Arial"/>
          <w:color w:val="000000"/>
        </w:rPr>
        <w:t>таблица А.3</w:t>
      </w:r>
      <w:r w:rsidRPr="003C7ED9">
        <w:rPr>
          <w:color w:val="000000"/>
        </w:rPr>
        <w:t xml:space="preserve">) коэффициент вертикальной нагрузки </w:t>
      </w:r>
      <w:r w:rsidR="007036BC">
        <w:rPr>
          <w:noProof/>
          <w:color w:val="000000"/>
        </w:rPr>
        <w:drawing>
          <wp:inline distT="0" distB="0" distL="0" distR="0">
            <wp:extent cx="797560" cy="255905"/>
            <wp:effectExtent l="19050" t="0" r="254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Вертикальную нагрузку </w:t>
      </w:r>
      <w:r w:rsidR="007036BC">
        <w:rPr>
          <w:noProof/>
          <w:color w:val="000000"/>
        </w:rPr>
        <w:drawing>
          <wp:inline distT="0" distB="0" distL="0" distR="0">
            <wp:extent cx="219710" cy="255905"/>
            <wp:effectExtent l="19050" t="0" r="889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, Н, определяют по (</w:t>
      </w:r>
      <w:r w:rsidRPr="003C7ED9">
        <w:rPr>
          <w:rStyle w:val="a4"/>
          <w:rFonts w:cs="Arial"/>
          <w:color w:val="000000"/>
        </w:rPr>
        <w:t>А.19</w:t>
      </w:r>
      <w:r w:rsidRPr="003C7ED9">
        <w:rPr>
          <w:color w:val="000000"/>
        </w:rPr>
        <w:t>):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340610" cy="263525"/>
            <wp:effectExtent l="19050" t="0" r="254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698"/>
        <w:jc w:val="right"/>
        <w:rPr>
          <w:color w:val="000000"/>
        </w:rPr>
      </w:pPr>
      <w:bookmarkStart w:id="260" w:name="sub_217"/>
      <w:r w:rsidRPr="003C7ED9">
        <w:rPr>
          <w:rStyle w:val="a3"/>
          <w:bCs/>
          <w:color w:val="000000"/>
        </w:rPr>
        <w:t>Приложение Б</w:t>
      </w:r>
    </w:p>
    <w:bookmarkEnd w:id="260"/>
    <w:p w:rsidR="00DC1934" w:rsidRPr="003C7ED9" w:rsidRDefault="00DC1934">
      <w:pPr>
        <w:ind w:firstLine="698"/>
        <w:jc w:val="right"/>
        <w:rPr>
          <w:color w:val="000000"/>
        </w:rPr>
      </w:pPr>
      <w:r w:rsidRPr="003C7ED9">
        <w:rPr>
          <w:rStyle w:val="a3"/>
          <w:bCs/>
          <w:color w:val="000000"/>
        </w:rPr>
        <w:t>(обязательное)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r w:rsidRPr="003C7ED9">
        <w:rPr>
          <w:color w:val="000000"/>
        </w:rPr>
        <w:t>Расчеты несущей способности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61" w:name="sub_209"/>
      <w:r w:rsidRPr="003C7ED9">
        <w:rPr>
          <w:color w:val="000000"/>
        </w:rPr>
        <w:t>Б.1 Общие положения</w:t>
      </w:r>
    </w:p>
    <w:bookmarkEnd w:id="261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62" w:name="sub_205"/>
      <w:r w:rsidRPr="003C7ED9">
        <w:rPr>
          <w:color w:val="000000"/>
        </w:rPr>
        <w:t xml:space="preserve">Б.1.1 Каждую конструкцию и элемент конструкции оборудования (соединения, фундаменты, опоры) рассчитывают с учетом сочетания нагрузок согласно </w:t>
      </w:r>
      <w:r w:rsidRPr="003C7ED9">
        <w:rPr>
          <w:rStyle w:val="a4"/>
          <w:rFonts w:cs="Arial"/>
          <w:color w:val="000000"/>
        </w:rPr>
        <w:t>Б.2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63" w:name="sub_206"/>
      <w:bookmarkEnd w:id="262"/>
      <w:r w:rsidRPr="003C7ED9">
        <w:rPr>
          <w:color w:val="000000"/>
        </w:rPr>
        <w:t xml:space="preserve">Б.1.2 Расчет должен основываться на общих принципах и определениях метода предельных состояний согласно </w:t>
      </w:r>
      <w:r w:rsidRPr="003C7ED9">
        <w:rPr>
          <w:rStyle w:val="a4"/>
          <w:rFonts w:cs="Arial"/>
          <w:color w:val="000000"/>
        </w:rPr>
        <w:t>ГОСТ 27751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64" w:name="sub_207"/>
      <w:bookmarkEnd w:id="263"/>
      <w:r w:rsidRPr="003C7ED9">
        <w:rPr>
          <w:color w:val="000000"/>
        </w:rPr>
        <w:t xml:space="preserve">Б.1.3 Расчет следует проводить согласно </w:t>
      </w:r>
      <w:r w:rsidRPr="003C7ED9">
        <w:rPr>
          <w:rStyle w:val="a4"/>
          <w:rFonts w:cs="Arial"/>
          <w:color w:val="000000"/>
        </w:rPr>
        <w:t>[3]</w:t>
      </w:r>
      <w:r w:rsidRPr="003C7ED9">
        <w:rPr>
          <w:color w:val="000000"/>
        </w:rPr>
        <w:t xml:space="preserve"> и </w:t>
      </w:r>
      <w:r w:rsidRPr="003C7ED9">
        <w:rPr>
          <w:rStyle w:val="a4"/>
          <w:rFonts w:cs="Arial"/>
          <w:color w:val="000000"/>
        </w:rPr>
        <w:t>[4]</w:t>
      </w:r>
      <w:r w:rsidRPr="003C7ED9">
        <w:rPr>
          <w:color w:val="000000"/>
        </w:rPr>
        <w:t>, а также другими методами при условии обеспечения уровня безопасности оборудования не ниже чем при использовании метода предельных состояний.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65" w:name="sub_208"/>
      <w:bookmarkEnd w:id="264"/>
      <w:r w:rsidRPr="003C7ED9">
        <w:rPr>
          <w:color w:val="000000"/>
        </w:rPr>
        <w:t>Б.1.4 В общем виде расчет по предельным состояниям описывают зависимостью</w:t>
      </w:r>
    </w:p>
    <w:bookmarkEnd w:id="265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bookmarkStart w:id="266" w:name="sub_1116"/>
      <w:r>
        <w:rPr>
          <w:noProof/>
          <w:color w:val="000000"/>
        </w:rPr>
        <w:drawing>
          <wp:inline distT="0" distB="0" distL="0" distR="0">
            <wp:extent cx="862965" cy="534035"/>
            <wp:effectExtent l="1905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, (Б.1)</w:t>
      </w:r>
    </w:p>
    <w:bookmarkEnd w:id="266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где </w:t>
      </w:r>
      <w:r w:rsidR="007036BC">
        <w:rPr>
          <w:noProof/>
          <w:color w:val="000000"/>
        </w:rPr>
        <w:drawing>
          <wp:inline distT="0" distB="0" distL="0" distR="0">
            <wp:extent cx="226695" cy="255905"/>
            <wp:effectExtent l="19050" t="0" r="1905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- коэффициент надежности по нагрузке;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63525" cy="255905"/>
            <wp:effectExtent l="19050" t="0" r="3175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- коэффициент надежности по материалу;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S - силовое воздействие от нормативных нагрузок;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R - расчетное сопротивление конструкции.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67" w:name="sub_210"/>
      <w:r w:rsidRPr="003C7ED9">
        <w:rPr>
          <w:color w:val="000000"/>
        </w:rPr>
        <w:t>Б.2 Первое предельное состояние</w:t>
      </w:r>
    </w:p>
    <w:bookmarkEnd w:id="267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Оборудование детских игровых площадок рассчитывают по первому предельному состоянию, которое характеризуется разрушением, потерей устойчивости формы (необратимыми чрезмерными деформациями), потерей устойчивости положения (опрокидыванием, смещением).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68" w:name="sub_211"/>
      <w:r w:rsidRPr="003C7ED9">
        <w:rPr>
          <w:color w:val="000000"/>
        </w:rPr>
        <w:t>Б.3 Второе предельное состояние</w:t>
      </w:r>
    </w:p>
    <w:bookmarkEnd w:id="268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Второе предельное состояние, характеризующееся потерей эксплуатационной надежности из-за деформаций (прогибов, перемещений элементов конструкций), при расчете оборудования детских игровых площадок не рассматривается.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69" w:name="sub_216"/>
      <w:r w:rsidRPr="003C7ED9">
        <w:rPr>
          <w:color w:val="000000"/>
        </w:rPr>
        <w:t>Б.4 Сочетания нагрузок для статических расчетов</w:t>
      </w:r>
    </w:p>
    <w:bookmarkEnd w:id="269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70" w:name="sub_212"/>
      <w:r w:rsidRPr="003C7ED9">
        <w:rPr>
          <w:color w:val="000000"/>
        </w:rPr>
        <w:t>Б.4.1 При расчетах применяют следующее сочетание нагрузок:</w:t>
      </w:r>
    </w:p>
    <w:bookmarkEnd w:id="270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bookmarkStart w:id="271" w:name="sub_1117"/>
      <w:r>
        <w:rPr>
          <w:noProof/>
          <w:color w:val="000000"/>
        </w:rPr>
        <w:drawing>
          <wp:inline distT="0" distB="0" distL="0" distR="0">
            <wp:extent cx="1031240" cy="278130"/>
            <wp:effectExtent l="1905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, (Б.2)</w:t>
      </w:r>
    </w:p>
    <w:bookmarkEnd w:id="271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где G - постоянная нагрузка в соответствии с </w:t>
      </w:r>
      <w:r w:rsidRPr="003C7ED9">
        <w:rPr>
          <w:rStyle w:val="a4"/>
          <w:rFonts w:cs="Arial"/>
          <w:color w:val="000000"/>
        </w:rPr>
        <w:t>А.1</w:t>
      </w:r>
      <w:r w:rsidRPr="003C7ED9">
        <w:rPr>
          <w:color w:val="000000"/>
        </w:rPr>
        <w:t xml:space="preserve"> (приложение А);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97485" cy="255905"/>
            <wp:effectExtent l="1905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- одна из временных нагрузок, определенных в </w:t>
      </w:r>
      <w:r w:rsidR="00DC1934" w:rsidRPr="003C7ED9">
        <w:rPr>
          <w:rStyle w:val="a4"/>
          <w:rFonts w:cs="Arial"/>
          <w:color w:val="000000"/>
        </w:rPr>
        <w:t>А.2.2 - А.2.6</w:t>
      </w:r>
      <w:r w:rsidR="00DC1934" w:rsidRPr="003C7ED9">
        <w:rPr>
          <w:color w:val="000000"/>
        </w:rPr>
        <w:t xml:space="preserve"> (приложение А);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21945" cy="278130"/>
            <wp:effectExtent l="19050" t="0" r="1905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- коэффициент надежности по постоянной нагрузке;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21945" cy="278130"/>
            <wp:effectExtent l="19050" t="0" r="1905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- коэффициент надежности по временной нагрузке.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72" w:name="sub_213"/>
      <w:r w:rsidRPr="003C7ED9">
        <w:rPr>
          <w:color w:val="000000"/>
        </w:rPr>
        <w:t>Б.4.2 При расчетах применяют следующие значения коэффициентов надежности:</w:t>
      </w:r>
    </w:p>
    <w:bookmarkEnd w:id="272"/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702310" cy="278130"/>
            <wp:effectExtent l="19050" t="0" r="254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- для благоприятных условий;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797560" cy="278130"/>
            <wp:effectExtent l="19050" t="0" r="254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- для неблагоприятных условий;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702310" cy="278130"/>
            <wp:effectExtent l="19050" t="0" r="254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- для благоприятных условий;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797560" cy="278130"/>
            <wp:effectExtent l="19050" t="0" r="254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- для неблагоприятных условий.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73" w:name="sub_214"/>
      <w:r w:rsidRPr="003C7ED9">
        <w:rPr>
          <w:color w:val="000000"/>
        </w:rPr>
        <w:t>Б.4.3 При испытаниях учтено сочетание взаимосвязанных нагрузок, действующих в различных направлениях, таких как вертикальные и горизонтальные нагрузки от детей.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74" w:name="sub_215"/>
      <w:bookmarkEnd w:id="273"/>
      <w:r w:rsidRPr="003C7ED9">
        <w:rPr>
          <w:color w:val="000000"/>
        </w:rPr>
        <w:t>Б.4.4 При испытаниях не учитывают сочетание независимых временных нагрузок (например от ветра и от детей).</w:t>
      </w:r>
    </w:p>
    <w:bookmarkEnd w:id="274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698"/>
        <w:jc w:val="right"/>
        <w:rPr>
          <w:color w:val="000000"/>
        </w:rPr>
      </w:pPr>
      <w:bookmarkStart w:id="275" w:name="sub_228"/>
      <w:r w:rsidRPr="003C7ED9">
        <w:rPr>
          <w:rStyle w:val="a3"/>
          <w:bCs/>
          <w:color w:val="000000"/>
        </w:rPr>
        <w:t>Приложение В</w:t>
      </w:r>
    </w:p>
    <w:bookmarkEnd w:id="275"/>
    <w:p w:rsidR="00DC1934" w:rsidRPr="003C7ED9" w:rsidRDefault="00DC1934">
      <w:pPr>
        <w:ind w:firstLine="698"/>
        <w:jc w:val="right"/>
        <w:rPr>
          <w:color w:val="000000"/>
        </w:rPr>
      </w:pPr>
      <w:r w:rsidRPr="003C7ED9">
        <w:rPr>
          <w:rStyle w:val="a3"/>
          <w:bCs/>
          <w:color w:val="000000"/>
        </w:rPr>
        <w:t>(обязательное)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r w:rsidRPr="003C7ED9">
        <w:rPr>
          <w:color w:val="000000"/>
        </w:rPr>
        <w:t>Натурные испытания несущей способности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76" w:name="sub_218"/>
      <w:r w:rsidRPr="003C7ED9">
        <w:rPr>
          <w:color w:val="000000"/>
        </w:rPr>
        <w:t xml:space="preserve">В.1 Испытуемый объект (оборудование) должен выдерживать приложенную испытательную нагрузку (по </w:t>
      </w:r>
      <w:r w:rsidRPr="003C7ED9">
        <w:rPr>
          <w:rStyle w:val="a4"/>
          <w:rFonts w:cs="Arial"/>
          <w:color w:val="000000"/>
        </w:rPr>
        <w:t>В.2</w:t>
      </w:r>
      <w:r w:rsidRPr="003C7ED9">
        <w:rPr>
          <w:color w:val="000000"/>
        </w:rPr>
        <w:t>) в течение 5 мин.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77" w:name="sub_219"/>
      <w:bookmarkEnd w:id="276"/>
      <w:r w:rsidRPr="003C7ED9">
        <w:rPr>
          <w:color w:val="000000"/>
        </w:rPr>
        <w:t>В.1.1 После испытаний на испытуемом объекте не должно быть повреждений, в т.ч. трещин, поломок, чрезмерных остаточных деформаций, ослабления соединений и связей.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78" w:name="sub_220"/>
      <w:bookmarkEnd w:id="277"/>
      <w:r w:rsidRPr="003C7ED9">
        <w:rPr>
          <w:color w:val="000000"/>
        </w:rPr>
        <w:t>В.1.2 Остаточные деформации считают недопустимыми, если они приводят к нарушению любого требования настоящего стандарта.</w:t>
      </w:r>
    </w:p>
    <w:bookmarkEnd w:id="278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79" w:name="sub_221"/>
      <w:r w:rsidRPr="003C7ED9">
        <w:rPr>
          <w:color w:val="000000"/>
        </w:rPr>
        <w:t>В.2 Испытательные нагрузки</w:t>
      </w:r>
    </w:p>
    <w:bookmarkEnd w:id="279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80" w:name="sub_222"/>
      <w:r w:rsidRPr="003C7ED9">
        <w:rPr>
          <w:color w:val="000000"/>
        </w:rPr>
        <w:t>В.2.1 Сочетания нагрузок</w:t>
      </w:r>
    </w:p>
    <w:bookmarkEnd w:id="280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При испытаниях несущей способности применяют следующие сочетания нагрузок: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7036BC">
      <w:pPr>
        <w:ind w:firstLine="698"/>
        <w:jc w:val="center"/>
        <w:rPr>
          <w:color w:val="000000"/>
        </w:rPr>
      </w:pPr>
      <w:bookmarkStart w:id="281" w:name="sub_1118"/>
      <w:r>
        <w:rPr>
          <w:noProof/>
          <w:color w:val="000000"/>
        </w:rPr>
        <w:drawing>
          <wp:inline distT="0" distB="0" distL="0" distR="0">
            <wp:extent cx="987425" cy="278130"/>
            <wp:effectExtent l="19050" t="0" r="3175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>, (В.1)</w:t>
      </w:r>
    </w:p>
    <w:bookmarkEnd w:id="281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где G - постоянная нормативная нагрузка по </w:t>
      </w:r>
      <w:r w:rsidRPr="003C7ED9">
        <w:rPr>
          <w:rStyle w:val="a4"/>
          <w:rFonts w:cs="Arial"/>
          <w:color w:val="000000"/>
        </w:rPr>
        <w:t>А.1</w:t>
      </w:r>
      <w:r w:rsidRPr="003C7ED9">
        <w:rPr>
          <w:color w:val="000000"/>
        </w:rPr>
        <w:t>;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97485" cy="255905"/>
            <wp:effectExtent l="1905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- одна из временных нормативных нагрузок по </w:t>
      </w:r>
      <w:r w:rsidR="00DC1934" w:rsidRPr="003C7ED9">
        <w:rPr>
          <w:rStyle w:val="a4"/>
          <w:rFonts w:cs="Arial"/>
          <w:color w:val="000000"/>
        </w:rPr>
        <w:t>А.2.2</w:t>
      </w:r>
      <w:r w:rsidR="00DC1934" w:rsidRPr="003C7ED9">
        <w:rPr>
          <w:color w:val="000000"/>
        </w:rPr>
        <w:t xml:space="preserve">, </w:t>
      </w:r>
      <w:r w:rsidR="00DC1934" w:rsidRPr="003C7ED9">
        <w:rPr>
          <w:rStyle w:val="a4"/>
          <w:rFonts w:cs="Arial"/>
          <w:color w:val="000000"/>
        </w:rPr>
        <w:t>А.2.3</w:t>
      </w:r>
      <w:r w:rsidR="00DC1934" w:rsidRPr="003C7ED9">
        <w:rPr>
          <w:color w:val="000000"/>
        </w:rPr>
        <w:t xml:space="preserve"> (приложение А);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07340" cy="278130"/>
            <wp:effectExtent l="1905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- коэффициент надежности по постоянной нагрузке, используемой при испытаниях (</w:t>
      </w:r>
      <w:r>
        <w:rPr>
          <w:noProof/>
          <w:color w:val="000000"/>
        </w:rPr>
        <w:drawing>
          <wp:inline distT="0" distB="0" distL="0" distR="0">
            <wp:extent cx="687705" cy="278130"/>
            <wp:effectExtent l="1905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2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во всех случаях);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07340" cy="278130"/>
            <wp:effectExtent l="1905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2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934" w:rsidRPr="003C7ED9">
        <w:rPr>
          <w:color w:val="000000"/>
        </w:rPr>
        <w:t xml:space="preserve"> - коэффициент надежности по временной нагрузке по </w:t>
      </w:r>
      <w:r w:rsidR="00DC1934" w:rsidRPr="003C7ED9">
        <w:rPr>
          <w:rStyle w:val="a4"/>
          <w:rFonts w:cs="Arial"/>
          <w:color w:val="000000"/>
        </w:rPr>
        <w:t>В.2.2</w:t>
      </w:r>
      <w:r w:rsidR="00DC1934"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Постоянные нагрузки, действующие в течение всего процесса испытаний, как правило, малы по сравнению с временными нагрузками и применять повышенные коэффициенты надежности по постоянной нагрузке (</w:t>
      </w:r>
      <w:r w:rsidR="007036BC">
        <w:rPr>
          <w:noProof/>
          <w:color w:val="000000"/>
        </w:rPr>
        <w:drawing>
          <wp:inline distT="0" distB="0" distL="0" distR="0">
            <wp:extent cx="541020" cy="278130"/>
            <wp:effectExtent l="1905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) нет необходимости.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Допускается не учитывать одновременное действие независимых временных нагрузок, например нагрузки от ветра и нагрузки от детей.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Необходимо учитывать взаимосвязанные нагрузки, действующие в различных направлениях, например вертикальные и горизонтальные нагрузки от детей.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82" w:name="sub_223"/>
      <w:r w:rsidRPr="003C7ED9">
        <w:rPr>
          <w:color w:val="000000"/>
        </w:rPr>
        <w:t>В.2.2 Коэффициенты надежности по временным нагрузкам</w:t>
      </w:r>
    </w:p>
    <w:bookmarkEnd w:id="282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Коэффициент надежности </w:t>
      </w:r>
      <w:r w:rsidR="007036BC">
        <w:rPr>
          <w:noProof/>
          <w:color w:val="000000"/>
        </w:rPr>
        <w:drawing>
          <wp:inline distT="0" distB="0" distL="0" distR="0">
            <wp:extent cx="307340" cy="278130"/>
            <wp:effectExtent l="1905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принимают равным: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при испытании серийных изделий (когда нет необходимости испытывать каждый образец):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1,0 - для нормальных условий эксплуатации,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lastRenderedPageBreak/>
        <w:t>2,0 - для неблагоприятных условий эксплуатации;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при необходимости испытаний каждой конструкции, а также при испытаниях уникальных изделий: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1,0 - для нормальных условий эксплуатации,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1,35 - для неблагоприятных условий эксплуатации.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83" w:name="sub_224"/>
      <w:r w:rsidRPr="003C7ED9">
        <w:rPr>
          <w:color w:val="000000"/>
        </w:rPr>
        <w:t>В.3 Условия приложения нагрузок</w:t>
      </w:r>
    </w:p>
    <w:bookmarkEnd w:id="283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84" w:name="sub_225"/>
      <w:r w:rsidRPr="003C7ED9">
        <w:rPr>
          <w:color w:val="000000"/>
        </w:rPr>
        <w:t>В.3.1 Сосредоточенные нагрузки</w:t>
      </w:r>
    </w:p>
    <w:bookmarkEnd w:id="284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Размеры области приложения сосредоточенных нагрузок: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длина области нагружения линейного элемента в метрах </w:t>
      </w:r>
      <w:r w:rsidR="007036BC">
        <w:rPr>
          <w:noProof/>
          <w:color w:val="000000"/>
        </w:rPr>
        <w:drawing>
          <wp:inline distT="0" distB="0" distL="0" distR="0">
            <wp:extent cx="534035" cy="226695"/>
            <wp:effectExtent l="1905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площадь области нагружения поверхности в квадратных метрах </w:t>
      </w:r>
      <w:r w:rsidR="007036BC">
        <w:rPr>
          <w:noProof/>
          <w:color w:val="000000"/>
        </w:rPr>
        <w:drawing>
          <wp:inline distT="0" distB="0" distL="0" distR="0">
            <wp:extent cx="936625" cy="226695"/>
            <wp:effectExtent l="1905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При моделировании нагрузки, создаваемой одним ребенком, нагрузка должна прикладываться на длине не более 0,1 м.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85" w:name="sub_226"/>
      <w:r w:rsidRPr="003C7ED9">
        <w:rPr>
          <w:color w:val="000000"/>
        </w:rPr>
        <w:t>В.3.2 Распределенные нагрузки на линейных элементах</w:t>
      </w:r>
    </w:p>
    <w:bookmarkEnd w:id="285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Распределенные нагрузки на линейных элементах могут быть представлены как равномерно распределенные сосредоточенные нагрузки, прикладываемые к конструкции на расстоянии не более 0,6 м друг от друга.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Длина элемента, нагружаемая сосредоточенными нагрузками, может составлять до 0,6 м.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86" w:name="sub_227"/>
      <w:r w:rsidRPr="003C7ED9">
        <w:rPr>
          <w:color w:val="000000"/>
        </w:rPr>
        <w:t>В.3.3 Нагрузки, распределенные по поверхности</w:t>
      </w:r>
    </w:p>
    <w:bookmarkEnd w:id="286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Нагрузки, распределенные по поверхности, могут быть представлены сосредоточенными нагрузками, равномерно распределенными по поверхности в виде сетки с размерами ячеек не более 0,6x0,6 м.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698"/>
        <w:jc w:val="right"/>
        <w:rPr>
          <w:color w:val="000000"/>
        </w:rPr>
      </w:pPr>
      <w:bookmarkStart w:id="287" w:name="sub_253"/>
      <w:r w:rsidRPr="003C7ED9">
        <w:rPr>
          <w:rStyle w:val="a3"/>
          <w:bCs/>
          <w:color w:val="000000"/>
        </w:rPr>
        <w:t>Приложение Г</w:t>
      </w:r>
    </w:p>
    <w:bookmarkEnd w:id="287"/>
    <w:p w:rsidR="00DC1934" w:rsidRPr="003C7ED9" w:rsidRDefault="00DC1934">
      <w:pPr>
        <w:ind w:firstLine="698"/>
        <w:jc w:val="right"/>
        <w:rPr>
          <w:color w:val="000000"/>
        </w:rPr>
      </w:pPr>
      <w:r w:rsidRPr="003C7ED9">
        <w:rPr>
          <w:rStyle w:val="a3"/>
          <w:bCs/>
          <w:color w:val="000000"/>
        </w:rPr>
        <w:t>(обязательное)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r w:rsidRPr="003C7ED9">
        <w:rPr>
          <w:color w:val="000000"/>
        </w:rPr>
        <w:t>Испытания на застревания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88" w:name="sub_229"/>
      <w:r w:rsidRPr="003C7ED9">
        <w:rPr>
          <w:color w:val="000000"/>
        </w:rPr>
        <w:t>Г.1 Испытания на застревание головы или шеи</w:t>
      </w:r>
    </w:p>
    <w:bookmarkEnd w:id="288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89" w:name="sub_234"/>
      <w:r w:rsidRPr="003C7ED9">
        <w:rPr>
          <w:color w:val="000000"/>
        </w:rPr>
        <w:t>Г.1.1 Испытания на застревания в отверстиях</w:t>
      </w:r>
    </w:p>
    <w:bookmarkEnd w:id="289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90" w:name="sub_230"/>
      <w:r w:rsidRPr="003C7ED9">
        <w:rPr>
          <w:color w:val="000000"/>
        </w:rPr>
        <w:t>Г.1.1.1 Аппаратура</w:t>
      </w:r>
    </w:p>
    <w:bookmarkEnd w:id="290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Щупы, применяемые при испытаниях, - в соответствии с </w:t>
      </w:r>
      <w:r w:rsidRPr="003C7ED9">
        <w:rPr>
          <w:rStyle w:val="a4"/>
          <w:rFonts w:cs="Arial"/>
          <w:color w:val="000000"/>
        </w:rPr>
        <w:t>рисунками Г.1-Г.3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Допустимые отклонения размеров щупов: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линейных - </w:t>
      </w:r>
      <w:r w:rsidR="007036BC">
        <w:rPr>
          <w:noProof/>
          <w:color w:val="000000"/>
        </w:rPr>
        <w:drawing>
          <wp:inline distT="0" distB="0" distL="0" distR="0">
            <wp:extent cx="285115" cy="226695"/>
            <wp:effectExtent l="19050" t="0" r="635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мм;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lastRenderedPageBreak/>
        <w:t xml:space="preserve">- угловых - </w:t>
      </w:r>
      <w:r w:rsidR="007036BC">
        <w:rPr>
          <w:noProof/>
          <w:color w:val="000000"/>
        </w:rPr>
        <w:drawing>
          <wp:inline distT="0" distB="0" distL="0" distR="0">
            <wp:extent cx="285115" cy="226695"/>
            <wp:effectExtent l="19050" t="0" r="635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°.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313170" cy="3526155"/>
            <wp:effectExtent l="1905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352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lastRenderedPageBreak/>
        <w:drawing>
          <wp:inline distT="0" distB="0" distL="0" distR="0">
            <wp:extent cx="6371590" cy="5749925"/>
            <wp:effectExtent l="1905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90" cy="574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lastRenderedPageBreak/>
        <w:drawing>
          <wp:inline distT="0" distB="0" distL="0" distR="0">
            <wp:extent cx="6305550" cy="6174105"/>
            <wp:effectExtent l="1905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617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91" w:name="sub_279"/>
      <w:bookmarkStart w:id="292" w:name="sub_278"/>
      <w:bookmarkStart w:id="293" w:name="sub_277"/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94" w:name="sub_231"/>
      <w:bookmarkEnd w:id="291"/>
      <w:bookmarkEnd w:id="292"/>
      <w:bookmarkEnd w:id="293"/>
      <w:r w:rsidRPr="003C7ED9">
        <w:rPr>
          <w:color w:val="000000"/>
        </w:rPr>
        <w:t>Г.1.1.2 Проведение испытаний</w:t>
      </w:r>
    </w:p>
    <w:bookmarkEnd w:id="294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Для проверки возможности застревания головы или шеи ребенка в отверстиях согласно </w:t>
      </w:r>
      <w:r w:rsidRPr="003C7ED9">
        <w:rPr>
          <w:rStyle w:val="a4"/>
          <w:rFonts w:cs="Arial"/>
          <w:color w:val="000000"/>
        </w:rPr>
        <w:t>таблице Г.1</w:t>
      </w:r>
      <w:r w:rsidRPr="003C7ED9">
        <w:rPr>
          <w:color w:val="000000"/>
        </w:rPr>
        <w:t xml:space="preserve"> выбирают щупы (</w:t>
      </w:r>
      <w:r w:rsidRPr="003C7ED9">
        <w:rPr>
          <w:rStyle w:val="a4"/>
          <w:rFonts w:cs="Arial"/>
          <w:color w:val="000000"/>
        </w:rPr>
        <w:t>рисунки Г.1-Г.3</w:t>
      </w:r>
      <w:r w:rsidRPr="003C7ED9">
        <w:rPr>
          <w:color w:val="000000"/>
        </w:rPr>
        <w:t>) и вставляют последовательно в каждое отверстие испытуемого оборудования.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95" w:name="sub_1119"/>
      <w:r w:rsidRPr="003C7ED9">
        <w:rPr>
          <w:rStyle w:val="a3"/>
          <w:bCs/>
          <w:color w:val="000000"/>
        </w:rPr>
        <w:t>Таблица Г.1 - Щупы, применяемые для оценки застреваний головы или шеи в отверстиях</w:t>
      </w:r>
    </w:p>
    <w:bookmarkEnd w:id="295"/>
    <w:p w:rsidR="00DC1934" w:rsidRPr="003C7ED9" w:rsidRDefault="00DC1934">
      <w:pPr>
        <w:ind w:firstLine="72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5"/>
        <w:gridCol w:w="3375"/>
        <w:gridCol w:w="3365"/>
      </w:tblGrid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6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Оборудование, доступное детям старше трех лет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Оборудование для детей всех возрастных групп (0-14 лет)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Жесткие отверстия/направление - ногами вперед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Все другие отверстия (включая жесткие отверстия/направление - головой вперед)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Щуп В (малый), щуп Г (большой)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lastRenderedPageBreak/>
              <w:t>Щуп А (малый), щуп Г (большой)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r w:rsidRPr="003C7ED9">
              <w:rPr>
                <w:color w:val="000000"/>
              </w:rPr>
              <w:t>Щуп Б (малый), щуп Г (большой)</w:t>
            </w:r>
          </w:p>
        </w:tc>
        <w:tc>
          <w:tcPr>
            <w:tcW w:w="336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C1934" w:rsidRPr="003C7ED9" w:rsidRDefault="00DC1934">
            <w:pPr>
              <w:pStyle w:val="aff3"/>
              <w:rPr>
                <w:color w:val="000000"/>
              </w:rPr>
            </w:pPr>
          </w:p>
        </w:tc>
      </w:tr>
    </w:tbl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96" w:name="sub_232"/>
      <w:r w:rsidRPr="003C7ED9">
        <w:rPr>
          <w:color w:val="000000"/>
        </w:rPr>
        <w:t xml:space="preserve">Г.1.1.3 При испытаниях в соответствии с </w:t>
      </w:r>
      <w:r w:rsidRPr="003C7ED9">
        <w:rPr>
          <w:rStyle w:val="a4"/>
          <w:rFonts w:cs="Arial"/>
          <w:color w:val="000000"/>
        </w:rPr>
        <w:t>Г.1.1.2</w:t>
      </w:r>
      <w:r w:rsidRPr="003C7ED9">
        <w:rPr>
          <w:color w:val="000000"/>
        </w:rPr>
        <w:t xml:space="preserve"> отверстие считают допустимым:</w:t>
      </w:r>
    </w:p>
    <w:bookmarkEnd w:id="296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если в отверстие не проходит малый щуп (А, Б или В - в зависимости от типа отверстия и возрастной группы детей);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если в отверстие проходит большой щуп Г.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97" w:name="sub_233"/>
      <w:r w:rsidRPr="003C7ED9">
        <w:rPr>
          <w:color w:val="000000"/>
        </w:rPr>
        <w:t xml:space="preserve">Г.1.1.4 При испытаниях в соответствии с </w:t>
      </w:r>
      <w:r w:rsidRPr="003C7ED9">
        <w:rPr>
          <w:rStyle w:val="a4"/>
          <w:rFonts w:cs="Arial"/>
          <w:color w:val="000000"/>
        </w:rPr>
        <w:t>Г.1.1.2</w:t>
      </w:r>
      <w:r w:rsidRPr="003C7ED9">
        <w:rPr>
          <w:color w:val="000000"/>
        </w:rPr>
        <w:t xml:space="preserve"> отверстие считают недопустимым:</w:t>
      </w:r>
    </w:p>
    <w:bookmarkEnd w:id="297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если в отверстие проходит (или застревает) малый щуп (А, Б или В - в зависимости от типа отверстия и возрастной группы) и не проходит большой щуп Г;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если в отверстие не проходит (или застревает) большой щуп Г.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298" w:name="sub_239"/>
      <w:r w:rsidRPr="003C7ED9">
        <w:rPr>
          <w:color w:val="000000"/>
        </w:rPr>
        <w:t>Г.1.2 Испытания на застревание в прямоугольных и V-образных зазорах</w:t>
      </w:r>
    </w:p>
    <w:bookmarkEnd w:id="298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299" w:name="sub_235"/>
      <w:r w:rsidRPr="003C7ED9">
        <w:rPr>
          <w:color w:val="000000"/>
        </w:rPr>
        <w:t>Г.1.2.1 Аппаратура</w:t>
      </w:r>
    </w:p>
    <w:bookmarkEnd w:id="299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Шаблон, применяемый при испытаниях, - в соответствии с </w:t>
      </w:r>
      <w:r w:rsidRPr="003C7ED9">
        <w:rPr>
          <w:rStyle w:val="a4"/>
          <w:rFonts w:cs="Arial"/>
          <w:color w:val="000000"/>
        </w:rPr>
        <w:t>рисунком Г.4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Допустимые отклонения размеров шаблона: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линейных - </w:t>
      </w:r>
      <w:r w:rsidR="007036BC">
        <w:rPr>
          <w:noProof/>
          <w:color w:val="000000"/>
        </w:rPr>
        <w:drawing>
          <wp:inline distT="0" distB="0" distL="0" distR="0">
            <wp:extent cx="285115" cy="226695"/>
            <wp:effectExtent l="19050" t="0" r="635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 xml:space="preserve"> мм;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угловых - </w:t>
      </w:r>
      <w:r w:rsidR="007036BC">
        <w:rPr>
          <w:noProof/>
          <w:color w:val="000000"/>
        </w:rPr>
        <w:drawing>
          <wp:inline distT="0" distB="0" distL="0" distR="0">
            <wp:extent cx="285115" cy="226695"/>
            <wp:effectExtent l="19050" t="0" r="635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D9">
        <w:rPr>
          <w:color w:val="000000"/>
        </w:rPr>
        <w:t>°.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6298565" cy="6042660"/>
            <wp:effectExtent l="19050" t="0" r="6985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604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00" w:name="sub_280"/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301" w:name="sub_236"/>
      <w:bookmarkEnd w:id="300"/>
      <w:r w:rsidRPr="003C7ED9">
        <w:rPr>
          <w:color w:val="000000"/>
        </w:rPr>
        <w:t>Г.1.2.2 Проведение испытаний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302" w:name="sub_237"/>
      <w:bookmarkEnd w:id="301"/>
      <w:r w:rsidRPr="003C7ED9">
        <w:rPr>
          <w:color w:val="000000"/>
        </w:rPr>
        <w:t>Г.1.2.2.1 Испытание V-образных и прямоугольных зазоров с использованием зоны Б шаблона</w:t>
      </w:r>
    </w:p>
    <w:bookmarkEnd w:id="302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Помещают зону Б шаблона в зазор перпендикулярно к плоскости зазора в соответствии: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с </w:t>
      </w:r>
      <w:r w:rsidRPr="003C7ED9">
        <w:rPr>
          <w:rStyle w:val="a4"/>
          <w:rFonts w:cs="Arial"/>
          <w:color w:val="000000"/>
        </w:rPr>
        <w:t>рисунком Г.5</w:t>
      </w:r>
      <w:r w:rsidRPr="003C7ED9">
        <w:rPr>
          <w:color w:val="000000"/>
        </w:rPr>
        <w:t xml:space="preserve"> - при испытаниях V-образных зазоров;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с </w:t>
      </w:r>
      <w:r w:rsidRPr="003C7ED9">
        <w:rPr>
          <w:rStyle w:val="a4"/>
          <w:rFonts w:cs="Arial"/>
          <w:color w:val="000000"/>
        </w:rPr>
        <w:t>рисунком Г.6</w:t>
      </w:r>
      <w:r w:rsidRPr="003C7ED9">
        <w:rPr>
          <w:color w:val="000000"/>
        </w:rPr>
        <w:t xml:space="preserve"> - при испытаниях прямоугольных зазоров.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6430010" cy="3255010"/>
            <wp:effectExtent l="19050" t="0" r="889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010" cy="325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6305550" cy="2304415"/>
            <wp:effectExtent l="1905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30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03" w:name="sub_282"/>
      <w:bookmarkStart w:id="304" w:name="sub_281"/>
    </w:p>
    <w:bookmarkEnd w:id="303"/>
    <w:bookmarkEnd w:id="304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Зазор считают допустимым: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если зона Б шаблона не проходит в зазор;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если зона Б шаблона проходит в зазор на глубину менее 45 мм (толщина шаблона).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Если шаблон можно вставить в V-образный зазор на глубину, большую чем толщина шаблона (45 мм), то проводят испытание с использованием зоны А шаблона.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305" w:name="sub_238"/>
      <w:r w:rsidRPr="003C7ED9">
        <w:rPr>
          <w:color w:val="000000"/>
        </w:rPr>
        <w:t>Г.1.2.2.2 Испытание V-образных зазоров с использованием зоны А шаблона</w:t>
      </w:r>
    </w:p>
    <w:bookmarkEnd w:id="305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Помещают зону А шаблона в зазор до соприкосновения его со стенками зазора так, чтобы продольная ось шаблона совпадала с продольной осью зазора согласно </w:t>
      </w:r>
      <w:r w:rsidRPr="003C7ED9">
        <w:rPr>
          <w:rStyle w:val="a4"/>
          <w:rFonts w:cs="Arial"/>
          <w:color w:val="000000"/>
        </w:rPr>
        <w:t>рисунку Г.7</w:t>
      </w:r>
      <w:r w:rsidRPr="003C7ED9">
        <w:rPr>
          <w:color w:val="000000"/>
        </w:rPr>
        <w:t>.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6371590" cy="3343275"/>
            <wp:effectExtent l="1905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9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06" w:name="sub_283"/>
    </w:p>
    <w:bookmarkEnd w:id="306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Зазор считают допустимым: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если вершина зоны А шаблона достигает дна зазора (см. </w:t>
      </w:r>
      <w:r w:rsidRPr="003C7ED9">
        <w:rPr>
          <w:rStyle w:val="a4"/>
          <w:rFonts w:cs="Arial"/>
          <w:color w:val="000000"/>
        </w:rPr>
        <w:t>рисунок Г.8а</w:t>
      </w:r>
      <w:r w:rsidRPr="003C7ED9">
        <w:rPr>
          <w:color w:val="000000"/>
        </w:rPr>
        <w:t>);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- если зона А шаблона боковыми гранями соприкасается со стенками зазора, находящегося на высоте менее 600 мм от опорной поверхности (см. </w:t>
      </w:r>
      <w:r w:rsidRPr="003C7ED9">
        <w:rPr>
          <w:rStyle w:val="a4"/>
          <w:rFonts w:cs="Arial"/>
          <w:color w:val="000000"/>
        </w:rPr>
        <w:t>рисунок Г.8б</w:t>
      </w:r>
      <w:r w:rsidRPr="003C7ED9">
        <w:rPr>
          <w:color w:val="000000"/>
        </w:rPr>
        <w:t>).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Зазор считают недопустимым, если зона А шаблона не проходит в зазор, вершина зоны А шаблона не достигает дна зазора (</w:t>
      </w:r>
      <w:r w:rsidRPr="003C7ED9">
        <w:rPr>
          <w:rStyle w:val="a4"/>
          <w:rFonts w:cs="Arial"/>
          <w:color w:val="000000"/>
        </w:rPr>
        <w:t>рисунок Г.8в</w:t>
      </w:r>
      <w:r w:rsidRPr="003C7ED9">
        <w:rPr>
          <w:color w:val="000000"/>
        </w:rPr>
        <w:t>).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400800" cy="2618740"/>
            <wp:effectExtent l="1905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61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07" w:name="sub_284"/>
    </w:p>
    <w:p w:rsidR="00DC1934" w:rsidRPr="003C7ED9" w:rsidRDefault="00DC1934">
      <w:pPr>
        <w:pStyle w:val="1"/>
        <w:rPr>
          <w:color w:val="000000"/>
        </w:rPr>
      </w:pPr>
      <w:bookmarkStart w:id="308" w:name="sub_240"/>
      <w:bookmarkEnd w:id="307"/>
      <w:r w:rsidRPr="003C7ED9">
        <w:rPr>
          <w:color w:val="000000"/>
        </w:rPr>
        <w:t>Г.2 Испытания на застревание одежды</w:t>
      </w:r>
    </w:p>
    <w:bookmarkEnd w:id="308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309" w:name="sub_241"/>
      <w:r w:rsidRPr="003C7ED9">
        <w:rPr>
          <w:color w:val="000000"/>
        </w:rPr>
        <w:t>Г.2.1 Аппаратура</w:t>
      </w:r>
    </w:p>
    <w:bookmarkEnd w:id="309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Испытательное устройство для испытаний застревания пуговицы - в соответствии с </w:t>
      </w:r>
      <w:r w:rsidRPr="003C7ED9">
        <w:rPr>
          <w:rStyle w:val="a4"/>
          <w:rFonts w:cs="Arial"/>
          <w:color w:val="000000"/>
        </w:rPr>
        <w:t>рисунком Г.9</w:t>
      </w:r>
      <w:r w:rsidRPr="003C7ED9">
        <w:rPr>
          <w:color w:val="000000"/>
        </w:rPr>
        <w:t>.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6437630" cy="4762500"/>
            <wp:effectExtent l="19050" t="0" r="127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10" w:name="sub_285"/>
    </w:p>
    <w:p w:rsidR="00DC1934" w:rsidRPr="003C7ED9" w:rsidRDefault="00DC1934">
      <w:pPr>
        <w:pStyle w:val="1"/>
        <w:rPr>
          <w:color w:val="000000"/>
        </w:rPr>
      </w:pPr>
      <w:bookmarkStart w:id="311" w:name="sub_247"/>
      <w:bookmarkEnd w:id="310"/>
      <w:r w:rsidRPr="003C7ED9">
        <w:rPr>
          <w:color w:val="000000"/>
        </w:rPr>
        <w:t>Г.2.2 Проведение испытаний</w:t>
      </w:r>
    </w:p>
    <w:bookmarkEnd w:id="311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312" w:name="sub_242"/>
      <w:r w:rsidRPr="003C7ED9">
        <w:rPr>
          <w:color w:val="000000"/>
        </w:rPr>
        <w:t>Г.2.2.1 Испытания горки</w:t>
      </w:r>
    </w:p>
    <w:bookmarkEnd w:id="312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Испытательное устройство в соответствии с </w:t>
      </w:r>
      <w:r w:rsidRPr="003C7ED9">
        <w:rPr>
          <w:rStyle w:val="a4"/>
          <w:rFonts w:cs="Arial"/>
          <w:color w:val="000000"/>
        </w:rPr>
        <w:t>рисунком Г.9</w:t>
      </w:r>
      <w:r w:rsidRPr="003C7ED9">
        <w:rPr>
          <w:color w:val="000000"/>
        </w:rPr>
        <w:t xml:space="preserve"> устанавливают вертикально, на расстоянии 200 мм от начала наклонного участка горки, согласно </w:t>
      </w:r>
      <w:r w:rsidRPr="003C7ED9">
        <w:rPr>
          <w:rStyle w:val="a4"/>
          <w:rFonts w:cs="Arial"/>
          <w:color w:val="000000"/>
        </w:rPr>
        <w:t>рисунку Г.10</w:t>
      </w:r>
      <w:r w:rsidRPr="003C7ED9">
        <w:rPr>
          <w:color w:val="000000"/>
        </w:rPr>
        <w:t>.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6313170" cy="4608830"/>
            <wp:effectExtent l="1905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460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13" w:name="sub_286"/>
    </w:p>
    <w:bookmarkEnd w:id="313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Испытательное устройство перемещают по горке в направлении скатывания ребенка, обеспечивая вертикальное расположение стойки 3 (</w:t>
      </w:r>
      <w:r w:rsidRPr="003C7ED9">
        <w:rPr>
          <w:rStyle w:val="a4"/>
          <w:rFonts w:cs="Arial"/>
          <w:color w:val="000000"/>
        </w:rPr>
        <w:t>рисунок Г.10а</w:t>
      </w:r>
      <w:r w:rsidRPr="003C7ED9">
        <w:rPr>
          <w:color w:val="000000"/>
        </w:rPr>
        <w:t>) и перемещение пуговицы с цепью по горке исключительно под собственным весом.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Если ширина горки более 600 мм, то испытание проводят дважды, располагая испытательное устройство с обоих краев горки в соответствии с </w:t>
      </w:r>
      <w:r w:rsidRPr="003C7ED9">
        <w:rPr>
          <w:rStyle w:val="a4"/>
          <w:rFonts w:cs="Arial"/>
          <w:color w:val="000000"/>
        </w:rPr>
        <w:t>рисунком Г.10б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Застревание пуговицы или цепи не допускается.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314" w:name="sub_243"/>
      <w:r w:rsidRPr="003C7ED9">
        <w:rPr>
          <w:color w:val="000000"/>
        </w:rPr>
        <w:t>Г.2.2.2 Испытания шеста</w:t>
      </w:r>
    </w:p>
    <w:bookmarkEnd w:id="314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Проводят последовательно два вида испытаний.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315" w:name="sub_244"/>
      <w:r w:rsidRPr="003C7ED9">
        <w:rPr>
          <w:color w:val="000000"/>
        </w:rPr>
        <w:t xml:space="preserve">Г.2.2.2.1 Испытание в соответствии с </w:t>
      </w:r>
      <w:r w:rsidRPr="003C7ED9">
        <w:rPr>
          <w:rStyle w:val="a4"/>
          <w:rFonts w:cs="Arial"/>
          <w:color w:val="000000"/>
        </w:rPr>
        <w:t>рисунком Г.11а</w:t>
      </w:r>
      <w:r w:rsidRPr="003C7ED9">
        <w:rPr>
          <w:color w:val="000000"/>
        </w:rPr>
        <w:t xml:space="preserve"> с применением испытательного устройства согласно </w:t>
      </w:r>
      <w:r w:rsidRPr="003C7ED9">
        <w:rPr>
          <w:rStyle w:val="a4"/>
          <w:rFonts w:cs="Arial"/>
          <w:color w:val="000000"/>
        </w:rPr>
        <w:t>рисунку Г.9</w:t>
      </w:r>
    </w:p>
    <w:bookmarkEnd w:id="315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Испытательное устройство помещают вертикально с краю платформы 1 (см. </w:t>
      </w:r>
      <w:r w:rsidRPr="003C7ED9">
        <w:rPr>
          <w:rStyle w:val="a4"/>
          <w:rFonts w:cs="Arial"/>
          <w:color w:val="000000"/>
        </w:rPr>
        <w:t>рисунок Г.11а</w:t>
      </w:r>
      <w:r w:rsidRPr="003C7ED9">
        <w:rPr>
          <w:color w:val="000000"/>
        </w:rPr>
        <w:t>) в точке, наиболее близкой к шесту. Медленно перемещают испытательное устройство в направлении принудительного движения ребенка на оборудовании и определяют возможность застревания пуговицы или цепи.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6363970" cy="4623435"/>
            <wp:effectExtent l="1905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462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16" w:name="sub_287"/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317" w:name="sub_245"/>
      <w:bookmarkEnd w:id="316"/>
      <w:r w:rsidRPr="003C7ED9">
        <w:rPr>
          <w:color w:val="000000"/>
        </w:rPr>
        <w:t xml:space="preserve">Г.2.2.2.2 Испытание в соответствии с </w:t>
      </w:r>
      <w:r w:rsidRPr="003C7ED9">
        <w:rPr>
          <w:rStyle w:val="a4"/>
          <w:rFonts w:cs="Arial"/>
          <w:color w:val="000000"/>
        </w:rPr>
        <w:t>рисунком Г.11б</w:t>
      </w:r>
      <w:r w:rsidRPr="003C7ED9">
        <w:rPr>
          <w:color w:val="000000"/>
        </w:rPr>
        <w:t xml:space="preserve"> с применением только пуговицы с цепью (без стойки)</w:t>
      </w:r>
    </w:p>
    <w:bookmarkEnd w:id="317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Отсоединяют пуговицу с цепью 2 от стойки 1 (</w:t>
      </w:r>
      <w:r w:rsidRPr="003C7ED9">
        <w:rPr>
          <w:rStyle w:val="a4"/>
          <w:rFonts w:cs="Arial"/>
          <w:color w:val="000000"/>
        </w:rPr>
        <w:t>рисунок Г.9</w:t>
      </w:r>
      <w:r w:rsidRPr="003C7ED9">
        <w:rPr>
          <w:color w:val="000000"/>
        </w:rPr>
        <w:t xml:space="preserve">) и располагают на высоте 1800 мм над поверхностью платформы в соответствии с </w:t>
      </w:r>
      <w:r w:rsidRPr="003C7ED9">
        <w:rPr>
          <w:rStyle w:val="a4"/>
          <w:rFonts w:cs="Arial"/>
          <w:color w:val="000000"/>
        </w:rPr>
        <w:t>рисунком Г.11б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Медленно перемещают испытательное устройство в направлении принудительного движения ребенка на оборудовании и определяют возможность застревания пуговицы или цепи.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Повторяют испытание по всей высоте шеста до отметки 1200 мм над уровнем поверхности игровой площадки.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Застревание пуговицы или цепи не допускается.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318" w:name="sub_246"/>
      <w:r w:rsidRPr="003C7ED9">
        <w:rPr>
          <w:color w:val="000000"/>
        </w:rPr>
        <w:t>Г.2.2.2.3 Испытание крыши</w:t>
      </w:r>
    </w:p>
    <w:bookmarkEnd w:id="318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Медленно перемещают испытательное устройство (</w:t>
      </w:r>
      <w:r w:rsidRPr="003C7ED9">
        <w:rPr>
          <w:rStyle w:val="a4"/>
          <w:rFonts w:cs="Arial"/>
          <w:color w:val="000000"/>
        </w:rPr>
        <w:t>рисунок Г.9</w:t>
      </w:r>
      <w:r w:rsidRPr="003C7ED9">
        <w:rPr>
          <w:color w:val="000000"/>
        </w:rPr>
        <w:t>) в направлении принудительного движения ребенка по поверхности крыши в зоне любых доступных отверстий и определяют возможность застревания пуговицы или цепи исключительно под собственным весом.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Застревание пуговицы или цепи не допускается.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319" w:name="sub_248"/>
      <w:r w:rsidRPr="003C7ED9">
        <w:rPr>
          <w:color w:val="000000"/>
        </w:rPr>
        <w:t>Г.3 Испытания на застревание пальцев</w:t>
      </w:r>
    </w:p>
    <w:bookmarkEnd w:id="319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320" w:name="sub_249"/>
      <w:r w:rsidRPr="003C7ED9">
        <w:rPr>
          <w:color w:val="000000"/>
        </w:rPr>
        <w:t>Г.3.1 Аппаратура</w:t>
      </w:r>
    </w:p>
    <w:bookmarkEnd w:id="320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Стержни-пальцы, применяемые при испытаниях, - в соответствии с </w:t>
      </w:r>
      <w:r w:rsidRPr="003C7ED9">
        <w:rPr>
          <w:rStyle w:val="a4"/>
          <w:rFonts w:cs="Arial"/>
          <w:color w:val="000000"/>
        </w:rPr>
        <w:t xml:space="preserve">рисунками </w:t>
      </w:r>
      <w:r w:rsidRPr="003C7ED9">
        <w:rPr>
          <w:rStyle w:val="a4"/>
          <w:rFonts w:cs="Arial"/>
          <w:color w:val="000000"/>
        </w:rPr>
        <w:lastRenderedPageBreak/>
        <w:t>Г.12</w:t>
      </w:r>
      <w:r w:rsidRPr="003C7ED9">
        <w:rPr>
          <w:color w:val="000000"/>
        </w:rPr>
        <w:t xml:space="preserve"> и </w:t>
      </w:r>
      <w:r w:rsidRPr="003C7ED9">
        <w:rPr>
          <w:rStyle w:val="a4"/>
          <w:rFonts w:cs="Arial"/>
          <w:color w:val="000000"/>
        </w:rPr>
        <w:t>Г.13</w:t>
      </w:r>
      <w:r w:rsidRPr="003C7ED9">
        <w:rPr>
          <w:color w:val="000000"/>
        </w:rPr>
        <w:t>.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327775" cy="2706370"/>
            <wp:effectExtent l="1905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270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6393180" cy="3694430"/>
            <wp:effectExtent l="19050" t="0" r="762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369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21" w:name="sub_289"/>
      <w:bookmarkStart w:id="322" w:name="sub_288"/>
    </w:p>
    <w:p w:rsidR="00DC1934" w:rsidRPr="003C7ED9" w:rsidRDefault="00DC1934">
      <w:pPr>
        <w:pStyle w:val="1"/>
        <w:rPr>
          <w:color w:val="000000"/>
        </w:rPr>
      </w:pPr>
      <w:bookmarkStart w:id="323" w:name="sub_252"/>
      <w:bookmarkEnd w:id="321"/>
      <w:bookmarkEnd w:id="322"/>
      <w:r w:rsidRPr="003C7ED9">
        <w:rPr>
          <w:color w:val="000000"/>
        </w:rPr>
        <w:t>Г.3.2 Проведение испытаний</w:t>
      </w:r>
    </w:p>
    <w:bookmarkEnd w:id="323"/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Прикладывают стержень-палец А (малый) к отверстию в испытуемом оборудовании и, если стержень не проходит в отверстие, вращают его, не прилагая усилия, по конической образующей в соответствии с </w:t>
      </w:r>
      <w:r w:rsidRPr="003C7ED9">
        <w:rPr>
          <w:rStyle w:val="a4"/>
          <w:rFonts w:cs="Arial"/>
          <w:color w:val="000000"/>
        </w:rPr>
        <w:t>рисунком Г.14</w:t>
      </w:r>
      <w:r w:rsidRPr="003C7ED9">
        <w:rPr>
          <w:color w:val="000000"/>
        </w:rPr>
        <w:t>.</w:t>
      </w:r>
    </w:p>
    <w:p w:rsidR="00DC1934" w:rsidRPr="003C7ED9" w:rsidRDefault="007036BC">
      <w:pPr>
        <w:ind w:firstLine="72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6327775" cy="4330700"/>
            <wp:effectExtent l="1905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433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24" w:name="sub_290"/>
    </w:p>
    <w:bookmarkEnd w:id="324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 xml:space="preserve">Если стержень-палец А проходит в отверстие в испытуемом оборудовании, то используют стержень-палец Б (большой), вращая его, не прилагая усилий, по конической образующей в соответствии с </w:t>
      </w:r>
      <w:r w:rsidRPr="003C7ED9">
        <w:rPr>
          <w:rStyle w:val="a4"/>
          <w:rFonts w:cs="Arial"/>
          <w:color w:val="000000"/>
        </w:rPr>
        <w:t>рисунком Г.14</w:t>
      </w:r>
      <w:r w:rsidRPr="003C7ED9">
        <w:rPr>
          <w:color w:val="000000"/>
        </w:rPr>
        <w:t>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325" w:name="sub_250"/>
      <w:r w:rsidRPr="003C7ED9">
        <w:rPr>
          <w:color w:val="000000"/>
        </w:rPr>
        <w:t>Г.3.2.1 Отверстия считают допустимыми:</w:t>
      </w:r>
    </w:p>
    <w:bookmarkEnd w:id="325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если в отверстие не проходит малый стержень-палец А;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если в отверстие проходит большой стержень-палец Б.</w:t>
      </w:r>
    </w:p>
    <w:p w:rsidR="00DC1934" w:rsidRPr="003C7ED9" w:rsidRDefault="00DC1934">
      <w:pPr>
        <w:ind w:firstLine="720"/>
        <w:jc w:val="both"/>
        <w:rPr>
          <w:color w:val="000000"/>
        </w:rPr>
      </w:pPr>
      <w:bookmarkStart w:id="326" w:name="sub_251"/>
      <w:r w:rsidRPr="003C7ED9">
        <w:rPr>
          <w:color w:val="000000"/>
        </w:rPr>
        <w:t>Г.3.2.2 Отверстия считают недопустимыми:</w:t>
      </w:r>
    </w:p>
    <w:bookmarkEnd w:id="326"/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если в отверстие проходит (или застревает) малый стержень-палец А и не проходит большой стержень-палец Б;</w:t>
      </w:r>
    </w:p>
    <w:p w:rsidR="00DC1934" w:rsidRPr="003C7ED9" w:rsidRDefault="00DC1934">
      <w:pPr>
        <w:ind w:firstLine="720"/>
        <w:jc w:val="both"/>
        <w:rPr>
          <w:color w:val="000000"/>
        </w:rPr>
      </w:pPr>
      <w:r w:rsidRPr="003C7ED9">
        <w:rPr>
          <w:color w:val="000000"/>
        </w:rPr>
        <w:t>- если в отверстии застревает большой стержень-палец Б.</w:t>
      </w:r>
    </w:p>
    <w:p w:rsidR="00DC1934" w:rsidRPr="003C7ED9" w:rsidRDefault="00DC1934">
      <w:pPr>
        <w:ind w:firstLine="720"/>
        <w:jc w:val="both"/>
        <w:rPr>
          <w:color w:val="000000"/>
        </w:rPr>
      </w:pPr>
    </w:p>
    <w:p w:rsidR="00DC1934" w:rsidRPr="003C7ED9" w:rsidRDefault="00DC1934">
      <w:pPr>
        <w:pStyle w:val="1"/>
        <w:rPr>
          <w:color w:val="000000"/>
        </w:rPr>
      </w:pPr>
      <w:bookmarkStart w:id="327" w:name="sub_254"/>
      <w:r w:rsidRPr="003C7ED9">
        <w:rPr>
          <w:color w:val="000000"/>
        </w:rPr>
        <w:t>Библиография</w:t>
      </w:r>
    </w:p>
    <w:bookmarkEnd w:id="327"/>
    <w:p w:rsidR="00DC1934" w:rsidRPr="003C7ED9" w:rsidRDefault="00DC1934">
      <w:pPr>
        <w:ind w:firstLine="72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1"/>
        <w:gridCol w:w="6914"/>
        <w:gridCol w:w="2757"/>
      </w:tblGrid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bookmarkStart w:id="328" w:name="sub_1120"/>
            <w:r w:rsidRPr="003C7ED9">
              <w:rPr>
                <w:color w:val="000000"/>
              </w:rPr>
              <w:t>[1]</w:t>
            </w:r>
            <w:bookmarkEnd w:id="328"/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 xml:space="preserve">Строительные нормы и правила Российской Федерации </w:t>
            </w:r>
            <w:r w:rsidRPr="003C7ED9">
              <w:rPr>
                <w:rStyle w:val="a4"/>
                <w:rFonts w:cs="Arial"/>
                <w:b w:val="0"/>
                <w:color w:val="000000"/>
              </w:rPr>
              <w:t>СНиП 2.02.01-83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Основания зданий и сооружений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bookmarkStart w:id="329" w:name="sub_1121"/>
            <w:r w:rsidRPr="003C7ED9">
              <w:rPr>
                <w:color w:val="000000"/>
              </w:rPr>
              <w:t>[2]</w:t>
            </w:r>
            <w:bookmarkEnd w:id="329"/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 xml:space="preserve">Строительные нормы и правила Российской Федерации </w:t>
            </w:r>
            <w:r w:rsidRPr="003C7ED9">
              <w:rPr>
                <w:rStyle w:val="a4"/>
                <w:rFonts w:cs="Arial"/>
                <w:b w:val="0"/>
                <w:color w:val="000000"/>
              </w:rPr>
              <w:t>СНиП 2.01.07-85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Нагрузки и воздействия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bookmarkStart w:id="330" w:name="sub_1122"/>
            <w:r w:rsidRPr="003C7ED9">
              <w:rPr>
                <w:color w:val="000000"/>
              </w:rPr>
              <w:t>[3]</w:t>
            </w:r>
            <w:bookmarkEnd w:id="330"/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 xml:space="preserve">Строительные нормы и правила Российской Федерации </w:t>
            </w:r>
            <w:r w:rsidRPr="003C7ED9">
              <w:rPr>
                <w:rStyle w:val="a4"/>
                <w:rFonts w:cs="Arial"/>
                <w:b w:val="0"/>
                <w:color w:val="000000"/>
              </w:rPr>
              <w:t>СНиП II-23-81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Стальные конструкции. Нормы проектирования</w:t>
            </w:r>
          </w:p>
        </w:tc>
      </w:tr>
      <w:tr w:rsidR="00DC1934" w:rsidRPr="003C7ED9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DC1934">
            <w:pPr>
              <w:pStyle w:val="aff3"/>
              <w:jc w:val="center"/>
              <w:rPr>
                <w:color w:val="000000"/>
              </w:rPr>
            </w:pPr>
            <w:bookmarkStart w:id="331" w:name="sub_1123"/>
            <w:r w:rsidRPr="003C7ED9">
              <w:rPr>
                <w:color w:val="000000"/>
              </w:rPr>
              <w:t>[4]</w:t>
            </w:r>
            <w:bookmarkEnd w:id="331"/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 xml:space="preserve">Строительные нормы и правила Российской Федерации </w:t>
            </w:r>
            <w:r w:rsidRPr="003C7ED9">
              <w:rPr>
                <w:rStyle w:val="a4"/>
                <w:rFonts w:cs="Arial"/>
                <w:b w:val="0"/>
                <w:color w:val="000000"/>
              </w:rPr>
              <w:t>СНиП II-25-80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DC1934" w:rsidRPr="003C7ED9" w:rsidRDefault="00DC1934">
            <w:pPr>
              <w:pStyle w:val="affd"/>
              <w:rPr>
                <w:color w:val="000000"/>
              </w:rPr>
            </w:pPr>
            <w:r w:rsidRPr="003C7ED9">
              <w:rPr>
                <w:color w:val="000000"/>
              </w:rPr>
              <w:t>Деревянные конструкции. Нормы проектирования</w:t>
            </w:r>
          </w:p>
        </w:tc>
      </w:tr>
    </w:tbl>
    <w:p w:rsidR="00DC1934" w:rsidRPr="003C7ED9" w:rsidRDefault="00DC1934">
      <w:pPr>
        <w:ind w:firstLine="720"/>
        <w:jc w:val="both"/>
        <w:rPr>
          <w:color w:val="000000"/>
        </w:rPr>
      </w:pPr>
    </w:p>
    <w:sectPr w:rsidR="00DC1934" w:rsidRPr="003C7ED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071B2"/>
    <w:rsid w:val="000071B2"/>
    <w:rsid w:val="00101F12"/>
    <w:rsid w:val="00305908"/>
    <w:rsid w:val="003C7ED9"/>
    <w:rsid w:val="007036BC"/>
    <w:rsid w:val="00803919"/>
    <w:rsid w:val="00CA786A"/>
    <w:rsid w:val="00D62EF7"/>
    <w:rsid w:val="00DC1934"/>
    <w:rsid w:val="00DC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uiPriority w:val="99"/>
    <w:rPr>
      <w:rFonts w:cs="Times New Roman"/>
      <w:b/>
      <w:color w:val="008000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rFonts w:cs="Times New Roman"/>
      <w:b/>
      <w:color w:val="0058A9"/>
    </w:rPr>
  </w:style>
  <w:style w:type="character" w:customStyle="1" w:styleId="a9">
    <w:name w:val="Выделение для Базового Поиска (курсив)"/>
    <w:uiPriority w:val="99"/>
    <w:rPr>
      <w:rFonts w:cs="Times New Roman"/>
      <w:b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rFonts w:cs="Times New Roman"/>
      <w:b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rFonts w:cs="Times New Roman"/>
      <w:b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rFonts w:cs="Times New Roman"/>
      <w:b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rFonts w:cs="Times New Roman"/>
      <w:b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rFonts w:cs="Times New Roman"/>
      <w:b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rFonts w:cs="Times New Roman"/>
      <w:b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emf"/><Relationship Id="rId21" Type="http://schemas.openxmlformats.org/officeDocument/2006/relationships/image" Target="media/image18.emf"/><Relationship Id="rId42" Type="http://schemas.openxmlformats.org/officeDocument/2006/relationships/image" Target="media/image39.emf"/><Relationship Id="rId63" Type="http://schemas.openxmlformats.org/officeDocument/2006/relationships/image" Target="media/image60.emf"/><Relationship Id="rId84" Type="http://schemas.openxmlformats.org/officeDocument/2006/relationships/image" Target="media/image81.emf"/><Relationship Id="rId138" Type="http://schemas.openxmlformats.org/officeDocument/2006/relationships/image" Target="media/image135.emf"/><Relationship Id="rId159" Type="http://schemas.openxmlformats.org/officeDocument/2006/relationships/image" Target="media/image156.emf"/><Relationship Id="rId170" Type="http://schemas.openxmlformats.org/officeDocument/2006/relationships/image" Target="media/image167.emf"/><Relationship Id="rId191" Type="http://schemas.openxmlformats.org/officeDocument/2006/relationships/image" Target="media/image188.emf"/><Relationship Id="rId205" Type="http://schemas.openxmlformats.org/officeDocument/2006/relationships/image" Target="media/image202.emf"/><Relationship Id="rId107" Type="http://schemas.openxmlformats.org/officeDocument/2006/relationships/image" Target="media/image104.emf"/><Relationship Id="rId11" Type="http://schemas.openxmlformats.org/officeDocument/2006/relationships/image" Target="media/image8.png"/><Relationship Id="rId32" Type="http://schemas.openxmlformats.org/officeDocument/2006/relationships/image" Target="media/image29.emf"/><Relationship Id="rId53" Type="http://schemas.openxmlformats.org/officeDocument/2006/relationships/image" Target="media/image50.emf"/><Relationship Id="rId74" Type="http://schemas.openxmlformats.org/officeDocument/2006/relationships/image" Target="media/image71.emf"/><Relationship Id="rId128" Type="http://schemas.openxmlformats.org/officeDocument/2006/relationships/image" Target="media/image125.emf"/><Relationship Id="rId149" Type="http://schemas.openxmlformats.org/officeDocument/2006/relationships/image" Target="media/image146.png"/><Relationship Id="rId5" Type="http://schemas.openxmlformats.org/officeDocument/2006/relationships/image" Target="media/image2.png"/><Relationship Id="rId95" Type="http://schemas.openxmlformats.org/officeDocument/2006/relationships/image" Target="media/image92.emf"/><Relationship Id="rId160" Type="http://schemas.openxmlformats.org/officeDocument/2006/relationships/image" Target="media/image157.emf"/><Relationship Id="rId181" Type="http://schemas.openxmlformats.org/officeDocument/2006/relationships/image" Target="media/image178.emf"/><Relationship Id="rId216" Type="http://schemas.openxmlformats.org/officeDocument/2006/relationships/image" Target="media/image213.png"/><Relationship Id="rId211" Type="http://schemas.openxmlformats.org/officeDocument/2006/relationships/image" Target="media/image208.emf"/><Relationship Id="rId22" Type="http://schemas.openxmlformats.org/officeDocument/2006/relationships/image" Target="media/image19.emf"/><Relationship Id="rId27" Type="http://schemas.openxmlformats.org/officeDocument/2006/relationships/image" Target="media/image24.png"/><Relationship Id="rId43" Type="http://schemas.openxmlformats.org/officeDocument/2006/relationships/image" Target="media/image40.emf"/><Relationship Id="rId48" Type="http://schemas.openxmlformats.org/officeDocument/2006/relationships/image" Target="media/image45.emf"/><Relationship Id="rId64" Type="http://schemas.openxmlformats.org/officeDocument/2006/relationships/image" Target="media/image61.emf"/><Relationship Id="rId69" Type="http://schemas.openxmlformats.org/officeDocument/2006/relationships/image" Target="media/image66.emf"/><Relationship Id="rId113" Type="http://schemas.openxmlformats.org/officeDocument/2006/relationships/image" Target="media/image110.emf"/><Relationship Id="rId118" Type="http://schemas.openxmlformats.org/officeDocument/2006/relationships/image" Target="media/image115.emf"/><Relationship Id="rId134" Type="http://schemas.openxmlformats.org/officeDocument/2006/relationships/image" Target="media/image131.emf"/><Relationship Id="rId139" Type="http://schemas.openxmlformats.org/officeDocument/2006/relationships/image" Target="media/image136.emf"/><Relationship Id="rId80" Type="http://schemas.openxmlformats.org/officeDocument/2006/relationships/image" Target="media/image77.emf"/><Relationship Id="rId85" Type="http://schemas.openxmlformats.org/officeDocument/2006/relationships/image" Target="media/image82.emf"/><Relationship Id="rId150" Type="http://schemas.openxmlformats.org/officeDocument/2006/relationships/image" Target="media/image147.emf"/><Relationship Id="rId155" Type="http://schemas.openxmlformats.org/officeDocument/2006/relationships/image" Target="media/image152.emf"/><Relationship Id="rId171" Type="http://schemas.openxmlformats.org/officeDocument/2006/relationships/image" Target="media/image168.emf"/><Relationship Id="rId176" Type="http://schemas.openxmlformats.org/officeDocument/2006/relationships/image" Target="media/image173.emf"/><Relationship Id="rId192" Type="http://schemas.openxmlformats.org/officeDocument/2006/relationships/image" Target="media/image189.emf"/><Relationship Id="rId197" Type="http://schemas.openxmlformats.org/officeDocument/2006/relationships/image" Target="media/image194.emf"/><Relationship Id="rId206" Type="http://schemas.openxmlformats.org/officeDocument/2006/relationships/image" Target="media/image203.emf"/><Relationship Id="rId201" Type="http://schemas.openxmlformats.org/officeDocument/2006/relationships/image" Target="media/image198.emf"/><Relationship Id="rId222" Type="http://schemas.openxmlformats.org/officeDocument/2006/relationships/image" Target="media/image219.png"/><Relationship Id="rId12" Type="http://schemas.openxmlformats.org/officeDocument/2006/relationships/image" Target="media/image9.png"/><Relationship Id="rId17" Type="http://schemas.openxmlformats.org/officeDocument/2006/relationships/image" Target="media/image14.emf"/><Relationship Id="rId33" Type="http://schemas.openxmlformats.org/officeDocument/2006/relationships/image" Target="media/image30.png"/><Relationship Id="rId38" Type="http://schemas.openxmlformats.org/officeDocument/2006/relationships/image" Target="media/image35.emf"/><Relationship Id="rId59" Type="http://schemas.openxmlformats.org/officeDocument/2006/relationships/image" Target="media/image56.emf"/><Relationship Id="rId103" Type="http://schemas.openxmlformats.org/officeDocument/2006/relationships/image" Target="media/image100.emf"/><Relationship Id="rId108" Type="http://schemas.openxmlformats.org/officeDocument/2006/relationships/image" Target="media/image105.emf"/><Relationship Id="rId124" Type="http://schemas.openxmlformats.org/officeDocument/2006/relationships/image" Target="media/image121.emf"/><Relationship Id="rId129" Type="http://schemas.openxmlformats.org/officeDocument/2006/relationships/image" Target="media/image126.emf"/><Relationship Id="rId54" Type="http://schemas.openxmlformats.org/officeDocument/2006/relationships/image" Target="media/image51.emf"/><Relationship Id="rId70" Type="http://schemas.openxmlformats.org/officeDocument/2006/relationships/image" Target="media/image67.emf"/><Relationship Id="rId75" Type="http://schemas.openxmlformats.org/officeDocument/2006/relationships/image" Target="media/image72.emf"/><Relationship Id="rId91" Type="http://schemas.openxmlformats.org/officeDocument/2006/relationships/image" Target="media/image88.emf"/><Relationship Id="rId96" Type="http://schemas.openxmlformats.org/officeDocument/2006/relationships/image" Target="media/image93.emf"/><Relationship Id="rId140" Type="http://schemas.openxmlformats.org/officeDocument/2006/relationships/image" Target="media/image137.emf"/><Relationship Id="rId145" Type="http://schemas.openxmlformats.org/officeDocument/2006/relationships/image" Target="media/image142.emf"/><Relationship Id="rId161" Type="http://schemas.openxmlformats.org/officeDocument/2006/relationships/image" Target="media/image158.emf"/><Relationship Id="rId166" Type="http://schemas.openxmlformats.org/officeDocument/2006/relationships/image" Target="media/image163.emf"/><Relationship Id="rId182" Type="http://schemas.openxmlformats.org/officeDocument/2006/relationships/image" Target="media/image179.emf"/><Relationship Id="rId187" Type="http://schemas.openxmlformats.org/officeDocument/2006/relationships/image" Target="media/image184.emf"/><Relationship Id="rId217" Type="http://schemas.openxmlformats.org/officeDocument/2006/relationships/image" Target="media/image214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12" Type="http://schemas.openxmlformats.org/officeDocument/2006/relationships/image" Target="media/image209.emf"/><Relationship Id="rId23" Type="http://schemas.openxmlformats.org/officeDocument/2006/relationships/image" Target="media/image20.emf"/><Relationship Id="rId28" Type="http://schemas.openxmlformats.org/officeDocument/2006/relationships/image" Target="media/image25.png"/><Relationship Id="rId49" Type="http://schemas.openxmlformats.org/officeDocument/2006/relationships/image" Target="media/image46.emf"/><Relationship Id="rId114" Type="http://schemas.openxmlformats.org/officeDocument/2006/relationships/image" Target="media/image111.emf"/><Relationship Id="rId119" Type="http://schemas.openxmlformats.org/officeDocument/2006/relationships/image" Target="media/image116.emf"/><Relationship Id="rId44" Type="http://schemas.openxmlformats.org/officeDocument/2006/relationships/image" Target="media/image41.emf"/><Relationship Id="rId60" Type="http://schemas.openxmlformats.org/officeDocument/2006/relationships/image" Target="media/image57.emf"/><Relationship Id="rId65" Type="http://schemas.openxmlformats.org/officeDocument/2006/relationships/image" Target="media/image62.emf"/><Relationship Id="rId81" Type="http://schemas.openxmlformats.org/officeDocument/2006/relationships/image" Target="media/image78.emf"/><Relationship Id="rId86" Type="http://schemas.openxmlformats.org/officeDocument/2006/relationships/image" Target="media/image83.emf"/><Relationship Id="rId130" Type="http://schemas.openxmlformats.org/officeDocument/2006/relationships/image" Target="media/image127.emf"/><Relationship Id="rId135" Type="http://schemas.openxmlformats.org/officeDocument/2006/relationships/image" Target="media/image132.emf"/><Relationship Id="rId151" Type="http://schemas.openxmlformats.org/officeDocument/2006/relationships/image" Target="media/image148.emf"/><Relationship Id="rId156" Type="http://schemas.openxmlformats.org/officeDocument/2006/relationships/image" Target="media/image153.emf"/><Relationship Id="rId177" Type="http://schemas.openxmlformats.org/officeDocument/2006/relationships/image" Target="media/image174.emf"/><Relationship Id="rId198" Type="http://schemas.openxmlformats.org/officeDocument/2006/relationships/image" Target="media/image195.emf"/><Relationship Id="rId172" Type="http://schemas.openxmlformats.org/officeDocument/2006/relationships/image" Target="media/image169.emf"/><Relationship Id="rId193" Type="http://schemas.openxmlformats.org/officeDocument/2006/relationships/image" Target="media/image190.emf"/><Relationship Id="rId202" Type="http://schemas.openxmlformats.org/officeDocument/2006/relationships/image" Target="media/image199.emf"/><Relationship Id="rId207" Type="http://schemas.openxmlformats.org/officeDocument/2006/relationships/image" Target="media/image204.emf"/><Relationship Id="rId223" Type="http://schemas.openxmlformats.org/officeDocument/2006/relationships/image" Target="media/image220.png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9" Type="http://schemas.openxmlformats.org/officeDocument/2006/relationships/image" Target="media/image36.emf"/><Relationship Id="rId109" Type="http://schemas.openxmlformats.org/officeDocument/2006/relationships/image" Target="media/image106.emf"/><Relationship Id="rId34" Type="http://schemas.openxmlformats.org/officeDocument/2006/relationships/image" Target="media/image31.emf"/><Relationship Id="rId50" Type="http://schemas.openxmlformats.org/officeDocument/2006/relationships/image" Target="media/image47.emf"/><Relationship Id="rId55" Type="http://schemas.openxmlformats.org/officeDocument/2006/relationships/image" Target="media/image52.emf"/><Relationship Id="rId76" Type="http://schemas.openxmlformats.org/officeDocument/2006/relationships/image" Target="media/image73.emf"/><Relationship Id="rId97" Type="http://schemas.openxmlformats.org/officeDocument/2006/relationships/image" Target="media/image94.emf"/><Relationship Id="rId104" Type="http://schemas.openxmlformats.org/officeDocument/2006/relationships/image" Target="media/image101.emf"/><Relationship Id="rId120" Type="http://schemas.openxmlformats.org/officeDocument/2006/relationships/image" Target="media/image117.emf"/><Relationship Id="rId125" Type="http://schemas.openxmlformats.org/officeDocument/2006/relationships/image" Target="media/image122.emf"/><Relationship Id="rId141" Type="http://schemas.openxmlformats.org/officeDocument/2006/relationships/image" Target="media/image138.emf"/><Relationship Id="rId146" Type="http://schemas.openxmlformats.org/officeDocument/2006/relationships/image" Target="media/image143.emf"/><Relationship Id="rId167" Type="http://schemas.openxmlformats.org/officeDocument/2006/relationships/image" Target="media/image164.emf"/><Relationship Id="rId188" Type="http://schemas.openxmlformats.org/officeDocument/2006/relationships/image" Target="media/image185.emf"/><Relationship Id="rId7" Type="http://schemas.openxmlformats.org/officeDocument/2006/relationships/image" Target="media/image4.png"/><Relationship Id="rId71" Type="http://schemas.openxmlformats.org/officeDocument/2006/relationships/image" Target="media/image68.emf"/><Relationship Id="rId92" Type="http://schemas.openxmlformats.org/officeDocument/2006/relationships/image" Target="media/image89.emf"/><Relationship Id="rId162" Type="http://schemas.openxmlformats.org/officeDocument/2006/relationships/image" Target="media/image159.emf"/><Relationship Id="rId183" Type="http://schemas.openxmlformats.org/officeDocument/2006/relationships/image" Target="media/image180.emf"/><Relationship Id="rId213" Type="http://schemas.openxmlformats.org/officeDocument/2006/relationships/image" Target="media/image210.png"/><Relationship Id="rId218" Type="http://schemas.openxmlformats.org/officeDocument/2006/relationships/image" Target="media/image215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emf"/><Relationship Id="rId45" Type="http://schemas.openxmlformats.org/officeDocument/2006/relationships/image" Target="media/image42.emf"/><Relationship Id="rId66" Type="http://schemas.openxmlformats.org/officeDocument/2006/relationships/image" Target="media/image63.emf"/><Relationship Id="rId87" Type="http://schemas.openxmlformats.org/officeDocument/2006/relationships/image" Target="media/image84.emf"/><Relationship Id="rId110" Type="http://schemas.openxmlformats.org/officeDocument/2006/relationships/image" Target="media/image107.emf"/><Relationship Id="rId115" Type="http://schemas.openxmlformats.org/officeDocument/2006/relationships/image" Target="media/image112.emf"/><Relationship Id="rId131" Type="http://schemas.openxmlformats.org/officeDocument/2006/relationships/image" Target="media/image128.emf"/><Relationship Id="rId136" Type="http://schemas.openxmlformats.org/officeDocument/2006/relationships/image" Target="media/image133.emf"/><Relationship Id="rId157" Type="http://schemas.openxmlformats.org/officeDocument/2006/relationships/image" Target="media/image154.emf"/><Relationship Id="rId178" Type="http://schemas.openxmlformats.org/officeDocument/2006/relationships/image" Target="media/image175.emf"/><Relationship Id="rId61" Type="http://schemas.openxmlformats.org/officeDocument/2006/relationships/image" Target="media/image58.emf"/><Relationship Id="rId82" Type="http://schemas.openxmlformats.org/officeDocument/2006/relationships/image" Target="media/image79.emf"/><Relationship Id="rId152" Type="http://schemas.openxmlformats.org/officeDocument/2006/relationships/image" Target="media/image149.emf"/><Relationship Id="rId173" Type="http://schemas.openxmlformats.org/officeDocument/2006/relationships/image" Target="media/image170.emf"/><Relationship Id="rId194" Type="http://schemas.openxmlformats.org/officeDocument/2006/relationships/image" Target="media/image191.emf"/><Relationship Id="rId199" Type="http://schemas.openxmlformats.org/officeDocument/2006/relationships/image" Target="media/image196.emf"/><Relationship Id="rId203" Type="http://schemas.openxmlformats.org/officeDocument/2006/relationships/image" Target="media/image200.emf"/><Relationship Id="rId208" Type="http://schemas.openxmlformats.org/officeDocument/2006/relationships/image" Target="media/image205.png"/><Relationship Id="rId19" Type="http://schemas.openxmlformats.org/officeDocument/2006/relationships/image" Target="media/image16.emf"/><Relationship Id="rId224" Type="http://schemas.openxmlformats.org/officeDocument/2006/relationships/fontTable" Target="fontTable.xml"/><Relationship Id="rId14" Type="http://schemas.openxmlformats.org/officeDocument/2006/relationships/image" Target="media/image11.emf"/><Relationship Id="rId30" Type="http://schemas.openxmlformats.org/officeDocument/2006/relationships/image" Target="media/image27.png"/><Relationship Id="rId35" Type="http://schemas.openxmlformats.org/officeDocument/2006/relationships/image" Target="media/image32.emf"/><Relationship Id="rId56" Type="http://schemas.openxmlformats.org/officeDocument/2006/relationships/image" Target="media/image53.emf"/><Relationship Id="rId77" Type="http://schemas.openxmlformats.org/officeDocument/2006/relationships/image" Target="media/image74.emf"/><Relationship Id="rId100" Type="http://schemas.openxmlformats.org/officeDocument/2006/relationships/image" Target="media/image97.emf"/><Relationship Id="rId105" Type="http://schemas.openxmlformats.org/officeDocument/2006/relationships/image" Target="media/image102.emf"/><Relationship Id="rId126" Type="http://schemas.openxmlformats.org/officeDocument/2006/relationships/image" Target="media/image123.emf"/><Relationship Id="rId147" Type="http://schemas.openxmlformats.org/officeDocument/2006/relationships/image" Target="media/image144.emf"/><Relationship Id="rId168" Type="http://schemas.openxmlformats.org/officeDocument/2006/relationships/image" Target="media/image165.emf"/><Relationship Id="rId8" Type="http://schemas.openxmlformats.org/officeDocument/2006/relationships/image" Target="media/image5.png"/><Relationship Id="rId51" Type="http://schemas.openxmlformats.org/officeDocument/2006/relationships/image" Target="media/image48.emf"/><Relationship Id="rId72" Type="http://schemas.openxmlformats.org/officeDocument/2006/relationships/image" Target="media/image69.emf"/><Relationship Id="rId93" Type="http://schemas.openxmlformats.org/officeDocument/2006/relationships/image" Target="media/image90.emf"/><Relationship Id="rId98" Type="http://schemas.openxmlformats.org/officeDocument/2006/relationships/image" Target="media/image95.emf"/><Relationship Id="rId121" Type="http://schemas.openxmlformats.org/officeDocument/2006/relationships/image" Target="media/image118.emf"/><Relationship Id="rId142" Type="http://schemas.openxmlformats.org/officeDocument/2006/relationships/image" Target="media/image139.emf"/><Relationship Id="rId163" Type="http://schemas.openxmlformats.org/officeDocument/2006/relationships/image" Target="media/image160.emf"/><Relationship Id="rId184" Type="http://schemas.openxmlformats.org/officeDocument/2006/relationships/image" Target="media/image181.emf"/><Relationship Id="rId189" Type="http://schemas.openxmlformats.org/officeDocument/2006/relationships/image" Target="media/image186.emf"/><Relationship Id="rId219" Type="http://schemas.openxmlformats.org/officeDocument/2006/relationships/image" Target="media/image216.png"/><Relationship Id="rId3" Type="http://schemas.openxmlformats.org/officeDocument/2006/relationships/webSettings" Target="webSettings.xml"/><Relationship Id="rId214" Type="http://schemas.openxmlformats.org/officeDocument/2006/relationships/image" Target="media/image211.png"/><Relationship Id="rId25" Type="http://schemas.openxmlformats.org/officeDocument/2006/relationships/image" Target="media/image22.png"/><Relationship Id="rId46" Type="http://schemas.openxmlformats.org/officeDocument/2006/relationships/image" Target="media/image43.emf"/><Relationship Id="rId67" Type="http://schemas.openxmlformats.org/officeDocument/2006/relationships/image" Target="media/image64.emf"/><Relationship Id="rId116" Type="http://schemas.openxmlformats.org/officeDocument/2006/relationships/image" Target="media/image113.emf"/><Relationship Id="rId137" Type="http://schemas.openxmlformats.org/officeDocument/2006/relationships/image" Target="media/image134.emf"/><Relationship Id="rId158" Type="http://schemas.openxmlformats.org/officeDocument/2006/relationships/image" Target="media/image155.emf"/><Relationship Id="rId20" Type="http://schemas.openxmlformats.org/officeDocument/2006/relationships/image" Target="media/image17.emf"/><Relationship Id="rId41" Type="http://schemas.openxmlformats.org/officeDocument/2006/relationships/image" Target="media/image38.emf"/><Relationship Id="rId62" Type="http://schemas.openxmlformats.org/officeDocument/2006/relationships/image" Target="media/image59.emf"/><Relationship Id="rId83" Type="http://schemas.openxmlformats.org/officeDocument/2006/relationships/image" Target="media/image80.emf"/><Relationship Id="rId88" Type="http://schemas.openxmlformats.org/officeDocument/2006/relationships/image" Target="media/image85.emf"/><Relationship Id="rId111" Type="http://schemas.openxmlformats.org/officeDocument/2006/relationships/image" Target="media/image108.png"/><Relationship Id="rId132" Type="http://schemas.openxmlformats.org/officeDocument/2006/relationships/image" Target="media/image129.emf"/><Relationship Id="rId153" Type="http://schemas.openxmlformats.org/officeDocument/2006/relationships/image" Target="media/image150.emf"/><Relationship Id="rId174" Type="http://schemas.openxmlformats.org/officeDocument/2006/relationships/image" Target="media/image171.emf"/><Relationship Id="rId179" Type="http://schemas.openxmlformats.org/officeDocument/2006/relationships/image" Target="media/image176.emf"/><Relationship Id="rId195" Type="http://schemas.openxmlformats.org/officeDocument/2006/relationships/image" Target="media/image192.emf"/><Relationship Id="rId209" Type="http://schemas.openxmlformats.org/officeDocument/2006/relationships/image" Target="media/image206.png"/><Relationship Id="rId190" Type="http://schemas.openxmlformats.org/officeDocument/2006/relationships/image" Target="media/image187.emf"/><Relationship Id="rId204" Type="http://schemas.openxmlformats.org/officeDocument/2006/relationships/image" Target="media/image201.emf"/><Relationship Id="rId220" Type="http://schemas.openxmlformats.org/officeDocument/2006/relationships/image" Target="media/image217.png"/><Relationship Id="rId225" Type="http://schemas.openxmlformats.org/officeDocument/2006/relationships/theme" Target="theme/theme1.xml"/><Relationship Id="rId15" Type="http://schemas.openxmlformats.org/officeDocument/2006/relationships/image" Target="media/image12.emf"/><Relationship Id="rId36" Type="http://schemas.openxmlformats.org/officeDocument/2006/relationships/image" Target="media/image33.png"/><Relationship Id="rId57" Type="http://schemas.openxmlformats.org/officeDocument/2006/relationships/image" Target="media/image54.emf"/><Relationship Id="rId106" Type="http://schemas.openxmlformats.org/officeDocument/2006/relationships/image" Target="media/image103.emf"/><Relationship Id="rId127" Type="http://schemas.openxmlformats.org/officeDocument/2006/relationships/image" Target="media/image124.emf"/><Relationship Id="rId10" Type="http://schemas.openxmlformats.org/officeDocument/2006/relationships/image" Target="media/image7.png"/><Relationship Id="rId31" Type="http://schemas.openxmlformats.org/officeDocument/2006/relationships/image" Target="media/image28.emf"/><Relationship Id="rId52" Type="http://schemas.openxmlformats.org/officeDocument/2006/relationships/image" Target="media/image49.emf"/><Relationship Id="rId73" Type="http://schemas.openxmlformats.org/officeDocument/2006/relationships/image" Target="media/image70.emf"/><Relationship Id="rId78" Type="http://schemas.openxmlformats.org/officeDocument/2006/relationships/image" Target="media/image75.emf"/><Relationship Id="rId94" Type="http://schemas.openxmlformats.org/officeDocument/2006/relationships/image" Target="media/image91.emf"/><Relationship Id="rId99" Type="http://schemas.openxmlformats.org/officeDocument/2006/relationships/image" Target="media/image96.emf"/><Relationship Id="rId101" Type="http://schemas.openxmlformats.org/officeDocument/2006/relationships/image" Target="media/image98.emf"/><Relationship Id="rId122" Type="http://schemas.openxmlformats.org/officeDocument/2006/relationships/image" Target="media/image119.emf"/><Relationship Id="rId143" Type="http://schemas.openxmlformats.org/officeDocument/2006/relationships/image" Target="media/image140.png"/><Relationship Id="rId148" Type="http://schemas.openxmlformats.org/officeDocument/2006/relationships/image" Target="media/image145.emf"/><Relationship Id="rId164" Type="http://schemas.openxmlformats.org/officeDocument/2006/relationships/image" Target="media/image161.emf"/><Relationship Id="rId169" Type="http://schemas.openxmlformats.org/officeDocument/2006/relationships/image" Target="media/image166.emf"/><Relationship Id="rId185" Type="http://schemas.openxmlformats.org/officeDocument/2006/relationships/image" Target="media/image182.em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80" Type="http://schemas.openxmlformats.org/officeDocument/2006/relationships/image" Target="media/image177.emf"/><Relationship Id="rId210" Type="http://schemas.openxmlformats.org/officeDocument/2006/relationships/image" Target="media/image207.png"/><Relationship Id="rId215" Type="http://schemas.openxmlformats.org/officeDocument/2006/relationships/image" Target="media/image212.png"/><Relationship Id="rId26" Type="http://schemas.openxmlformats.org/officeDocument/2006/relationships/image" Target="media/image23.png"/><Relationship Id="rId47" Type="http://schemas.openxmlformats.org/officeDocument/2006/relationships/image" Target="media/image44.emf"/><Relationship Id="rId68" Type="http://schemas.openxmlformats.org/officeDocument/2006/relationships/image" Target="media/image65.emf"/><Relationship Id="rId89" Type="http://schemas.openxmlformats.org/officeDocument/2006/relationships/image" Target="media/image86.emf"/><Relationship Id="rId112" Type="http://schemas.openxmlformats.org/officeDocument/2006/relationships/image" Target="media/image109.emf"/><Relationship Id="rId133" Type="http://schemas.openxmlformats.org/officeDocument/2006/relationships/image" Target="media/image130.emf"/><Relationship Id="rId154" Type="http://schemas.openxmlformats.org/officeDocument/2006/relationships/image" Target="media/image151.emf"/><Relationship Id="rId175" Type="http://schemas.openxmlformats.org/officeDocument/2006/relationships/image" Target="media/image172.emf"/><Relationship Id="rId196" Type="http://schemas.openxmlformats.org/officeDocument/2006/relationships/image" Target="media/image193.emf"/><Relationship Id="rId200" Type="http://schemas.openxmlformats.org/officeDocument/2006/relationships/image" Target="media/image197.emf"/><Relationship Id="rId16" Type="http://schemas.openxmlformats.org/officeDocument/2006/relationships/image" Target="media/image13.emf"/><Relationship Id="rId221" Type="http://schemas.openxmlformats.org/officeDocument/2006/relationships/image" Target="media/image218.png"/><Relationship Id="rId37" Type="http://schemas.openxmlformats.org/officeDocument/2006/relationships/image" Target="media/image34.png"/><Relationship Id="rId58" Type="http://schemas.openxmlformats.org/officeDocument/2006/relationships/image" Target="media/image55.emf"/><Relationship Id="rId79" Type="http://schemas.openxmlformats.org/officeDocument/2006/relationships/image" Target="media/image76.emf"/><Relationship Id="rId102" Type="http://schemas.openxmlformats.org/officeDocument/2006/relationships/image" Target="media/image99.emf"/><Relationship Id="rId123" Type="http://schemas.openxmlformats.org/officeDocument/2006/relationships/image" Target="media/image120.emf"/><Relationship Id="rId144" Type="http://schemas.openxmlformats.org/officeDocument/2006/relationships/image" Target="media/image141.emf"/><Relationship Id="rId90" Type="http://schemas.openxmlformats.org/officeDocument/2006/relationships/image" Target="media/image87.emf"/><Relationship Id="rId165" Type="http://schemas.openxmlformats.org/officeDocument/2006/relationships/image" Target="media/image162.emf"/><Relationship Id="rId186" Type="http://schemas.openxmlformats.org/officeDocument/2006/relationships/image" Target="media/image18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8085</Words>
  <Characters>46090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ppr48.ru</Manager>
  <Company>ppr48.ru</Company>
  <LinksUpToDate>false</LinksUpToDate>
  <CharactersWithSpaces>54067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ппр на благоустройство</dc:title>
  <dc:subject>ппр на плитку</dc:subject>
  <dc:creator>http://ppr48.ru/services/ppr-landscape-work</dc:creator>
  <cp:keywords>ппр на благоустройство_x000d_
ппр на плитку_x000d_
проект производства работ благоустройства_x000d_
ппр на тротуар</cp:keywords>
  <dc:description>ппр на благоустройство_x000d_
ппр на плитку_x000d_
проект производства работ благоустройства_x000d_
ппр на тротуар</dc:description>
  <cp:lastModifiedBy>Interion</cp:lastModifiedBy>
  <cp:revision>2</cp:revision>
  <dcterms:created xsi:type="dcterms:W3CDTF">2022-03-10T00:11:00Z</dcterms:created>
  <dcterms:modified xsi:type="dcterms:W3CDTF">2022-03-10T00:11:00Z</dcterms:modified>
  <cp:category>проект производства работ благоустройства</cp:category>
</cp:coreProperties>
</file>